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7FD79" w14:textId="77777777" w:rsidR="004C21E7" w:rsidRPr="004C21E7" w:rsidRDefault="004C21E7" w:rsidP="004C21E7">
      <w:pPr>
        <w:spacing w:after="0"/>
        <w:jc w:val="right"/>
        <w:rPr>
          <w:b/>
        </w:rPr>
      </w:pPr>
      <w:r w:rsidRPr="004C21E7">
        <w:rPr>
          <w:b/>
        </w:rPr>
        <w:t>APPENDIX 2</w:t>
      </w:r>
    </w:p>
    <w:p w14:paraId="57A3F547" w14:textId="77777777" w:rsidR="004C21E7" w:rsidRDefault="004C21E7" w:rsidP="004C21E7">
      <w:pPr>
        <w:spacing w:after="0"/>
      </w:pPr>
      <w:r>
        <w:t xml:space="preserve">Derby Homes’ pension discretions– the schedule below is to be read in conjunction with guidance found at: </w:t>
      </w:r>
      <w:hyperlink r:id="rId8" w:history="1">
        <w:r w:rsidRPr="00C33BC2">
          <w:rPr>
            <w:rStyle w:val="Hyperlink"/>
          </w:rPr>
          <w:t>http://lgpsregs.org/resources/guidesetc.php</w:t>
        </w:r>
      </w:hyperlink>
      <w:r>
        <w:t xml:space="preserve"> and Derbyshire Pension Fund Employers Discretions guidance at </w:t>
      </w:r>
      <w:hyperlink r:id="rId9" w:history="1">
        <w:r w:rsidRPr="00C33BC2">
          <w:rPr>
            <w:rStyle w:val="Hyperlink"/>
          </w:rPr>
          <w:t>https://derbyshirepensionfund.org.uk/employers/good-practice/employer-discretions.aspx</w:t>
        </w:r>
      </w:hyperlink>
      <w:r>
        <w:t xml:space="preserve"> </w:t>
      </w:r>
    </w:p>
    <w:p w14:paraId="48059B67" w14:textId="77777777" w:rsidR="008E061E" w:rsidRDefault="008E061E" w:rsidP="006167A3">
      <w:pPr>
        <w:spacing w:after="0"/>
      </w:pPr>
    </w:p>
    <w:tbl>
      <w:tblPr>
        <w:tblW w:w="15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1674"/>
        <w:gridCol w:w="1141"/>
        <w:gridCol w:w="4466"/>
        <w:gridCol w:w="1226"/>
        <w:gridCol w:w="3397"/>
      </w:tblGrid>
      <w:tr w:rsidR="00247BF9" w:rsidRPr="00CE7B5E" w14:paraId="0F4F1AE1" w14:textId="77777777" w:rsidTr="00247BF9">
        <w:trPr>
          <w:trHeight w:val="1333"/>
          <w:tblHeader/>
          <w:jc w:val="center"/>
        </w:trPr>
        <w:tc>
          <w:tcPr>
            <w:tcW w:w="3372" w:type="dxa"/>
            <w:shd w:val="clear" w:color="auto" w:fill="F2F2F2"/>
            <w:vAlign w:val="center"/>
          </w:tcPr>
          <w:p w14:paraId="1A27ACDD" w14:textId="77777777" w:rsidR="00247A5B" w:rsidRPr="00CE7B5E" w:rsidRDefault="00247A5B" w:rsidP="00CE7B5E">
            <w:pPr>
              <w:spacing w:after="0" w:line="240" w:lineRule="auto"/>
              <w:jc w:val="center"/>
              <w:rPr>
                <w:b/>
              </w:rPr>
            </w:pPr>
            <w:r w:rsidRPr="00CE7B5E">
              <w:rPr>
                <w:b/>
              </w:rPr>
              <w:t>Discretion</w:t>
            </w:r>
          </w:p>
        </w:tc>
        <w:tc>
          <w:tcPr>
            <w:tcW w:w="1674" w:type="dxa"/>
            <w:shd w:val="clear" w:color="auto" w:fill="F2F2F2"/>
            <w:vAlign w:val="center"/>
          </w:tcPr>
          <w:p w14:paraId="7F1F6A15" w14:textId="77777777" w:rsidR="00247A5B" w:rsidRPr="00CE7B5E" w:rsidRDefault="00247A5B" w:rsidP="00CE7B5E">
            <w:pPr>
              <w:spacing w:after="0" w:line="240" w:lineRule="auto"/>
              <w:jc w:val="center"/>
              <w:rPr>
                <w:b/>
              </w:rPr>
            </w:pPr>
            <w:r w:rsidRPr="00CE7B5E">
              <w:rPr>
                <w:b/>
              </w:rPr>
              <w:t>Regulation</w:t>
            </w:r>
            <w:r w:rsidR="00086F04">
              <w:rPr>
                <w:b/>
              </w:rPr>
              <w:t xml:space="preserve"> reference</w:t>
            </w:r>
          </w:p>
        </w:tc>
        <w:tc>
          <w:tcPr>
            <w:tcW w:w="1141" w:type="dxa"/>
            <w:shd w:val="clear" w:color="auto" w:fill="F2F2F2"/>
            <w:noWrap/>
            <w:vAlign w:val="center"/>
          </w:tcPr>
          <w:p w14:paraId="733592A0" w14:textId="77777777" w:rsidR="00247A5B" w:rsidRPr="00CE7B5E" w:rsidRDefault="005A4D07" w:rsidP="005A4D07">
            <w:pPr>
              <w:spacing w:after="0" w:line="240" w:lineRule="auto"/>
              <w:jc w:val="center"/>
              <w:rPr>
                <w:b/>
              </w:rPr>
            </w:pPr>
            <w:r>
              <w:rPr>
                <w:b/>
              </w:rPr>
              <w:t>DPF Guidance Reference</w:t>
            </w:r>
          </w:p>
        </w:tc>
        <w:tc>
          <w:tcPr>
            <w:tcW w:w="4466" w:type="dxa"/>
            <w:shd w:val="clear" w:color="auto" w:fill="F2F2F2"/>
            <w:vAlign w:val="center"/>
          </w:tcPr>
          <w:p w14:paraId="6946ECA6" w14:textId="77777777" w:rsidR="00247A5B" w:rsidRPr="00CE7B5E" w:rsidRDefault="00E53D6E" w:rsidP="00CE7B5E">
            <w:pPr>
              <w:spacing w:after="0" w:line="240" w:lineRule="auto"/>
              <w:jc w:val="center"/>
              <w:rPr>
                <w:b/>
              </w:rPr>
            </w:pPr>
            <w:r>
              <w:rPr>
                <w:b/>
              </w:rPr>
              <w:t>Derby Homes</w:t>
            </w:r>
            <w:r w:rsidR="00363E56">
              <w:rPr>
                <w:b/>
              </w:rPr>
              <w:t xml:space="preserve"> </w:t>
            </w:r>
            <w:r w:rsidR="00247A5B" w:rsidRPr="00CE7B5E">
              <w:rPr>
                <w:b/>
              </w:rPr>
              <w:t>Discretion</w:t>
            </w:r>
            <w:r w:rsidR="00363E56">
              <w:rPr>
                <w:b/>
              </w:rPr>
              <w:t>s Policy</w:t>
            </w:r>
          </w:p>
        </w:tc>
        <w:tc>
          <w:tcPr>
            <w:tcW w:w="1226" w:type="dxa"/>
            <w:shd w:val="clear" w:color="auto" w:fill="F2F2F2"/>
            <w:vAlign w:val="center"/>
          </w:tcPr>
          <w:p w14:paraId="60F18521" w14:textId="77777777" w:rsidR="00247A5B" w:rsidRPr="00CE7B5E" w:rsidRDefault="00247A5B" w:rsidP="00CE7B5E">
            <w:pPr>
              <w:spacing w:after="0" w:line="240" w:lineRule="auto"/>
              <w:jc w:val="center"/>
              <w:rPr>
                <w:b/>
              </w:rPr>
            </w:pPr>
            <w:r w:rsidRPr="00CE7B5E">
              <w:rPr>
                <w:b/>
              </w:rPr>
              <w:t xml:space="preserve">Adopt </w:t>
            </w:r>
            <w:r w:rsidR="005A4D07">
              <w:rPr>
                <w:b/>
              </w:rPr>
              <w:t xml:space="preserve">Example </w:t>
            </w:r>
            <w:r w:rsidRPr="00CE7B5E">
              <w:rPr>
                <w:b/>
              </w:rPr>
              <w:t>discretion?</w:t>
            </w:r>
          </w:p>
          <w:p w14:paraId="2C8D2140" w14:textId="77777777" w:rsidR="00F17BC1" w:rsidRPr="00CE7B5E" w:rsidRDefault="00F17BC1" w:rsidP="00CE7B5E">
            <w:pPr>
              <w:spacing w:after="0" w:line="240" w:lineRule="auto"/>
              <w:jc w:val="center"/>
              <w:rPr>
                <w:b/>
              </w:rPr>
            </w:pPr>
            <w:r w:rsidRPr="00CE7B5E">
              <w:rPr>
                <w:b/>
              </w:rPr>
              <w:t>Yes/No</w:t>
            </w:r>
          </w:p>
        </w:tc>
        <w:tc>
          <w:tcPr>
            <w:tcW w:w="3397" w:type="dxa"/>
            <w:shd w:val="clear" w:color="auto" w:fill="F2F2F2"/>
            <w:vAlign w:val="center"/>
          </w:tcPr>
          <w:p w14:paraId="3D415B0F" w14:textId="77777777" w:rsidR="00247A5B" w:rsidRPr="00CE7B5E" w:rsidRDefault="00746B47" w:rsidP="005A4D07">
            <w:pPr>
              <w:spacing w:after="0" w:line="240" w:lineRule="auto"/>
              <w:jc w:val="center"/>
              <w:rPr>
                <w:b/>
              </w:rPr>
            </w:pPr>
            <w:r w:rsidRPr="00CE7B5E">
              <w:rPr>
                <w:b/>
              </w:rPr>
              <w:t xml:space="preserve">Published </w:t>
            </w:r>
            <w:r w:rsidR="00247A5B" w:rsidRPr="00CE7B5E">
              <w:rPr>
                <w:b/>
              </w:rPr>
              <w:t>Discretion</w:t>
            </w:r>
            <w:r w:rsidRPr="00CE7B5E">
              <w:rPr>
                <w:b/>
              </w:rPr>
              <w:t xml:space="preserve"> if Not adopting </w:t>
            </w:r>
            <w:r w:rsidR="005A4D07">
              <w:rPr>
                <w:b/>
              </w:rPr>
              <w:t xml:space="preserve">Example </w:t>
            </w:r>
            <w:r w:rsidRPr="00CE7B5E">
              <w:rPr>
                <w:b/>
              </w:rPr>
              <w:t>Discretion</w:t>
            </w:r>
            <w:r w:rsidR="009B47D7" w:rsidRPr="00CE7B5E">
              <w:rPr>
                <w:b/>
              </w:rPr>
              <w:t xml:space="preserve"> (attach additional sheet if required)</w:t>
            </w:r>
          </w:p>
        </w:tc>
      </w:tr>
      <w:tr w:rsidR="00086F04" w:rsidRPr="00CE7B5E" w14:paraId="31B3C68C" w14:textId="77777777" w:rsidTr="007E028A">
        <w:trPr>
          <w:trHeight w:val="1003"/>
          <w:jc w:val="center"/>
        </w:trPr>
        <w:tc>
          <w:tcPr>
            <w:tcW w:w="15276" w:type="dxa"/>
            <w:gridSpan w:val="6"/>
            <w:shd w:val="clear" w:color="auto" w:fill="auto"/>
            <w:vAlign w:val="center"/>
          </w:tcPr>
          <w:p w14:paraId="68C6E7B4" w14:textId="77777777" w:rsidR="00086F04" w:rsidRPr="00CE7B5E" w:rsidRDefault="00086F04" w:rsidP="00CE7B5E">
            <w:pPr>
              <w:spacing w:after="0" w:line="240" w:lineRule="auto"/>
              <w:jc w:val="center"/>
            </w:pPr>
            <w:r w:rsidRPr="00247BF9">
              <w:rPr>
                <w:b/>
                <w:u w:val="single"/>
              </w:rPr>
              <w:t>Discretions relating to current contributing employees and leavers after 31/03/2014</w:t>
            </w:r>
          </w:p>
        </w:tc>
      </w:tr>
      <w:tr w:rsidR="00247BF9" w:rsidRPr="00CE7B5E" w14:paraId="04FB47EB" w14:textId="77777777" w:rsidTr="00247BF9">
        <w:trPr>
          <w:trHeight w:val="2329"/>
          <w:jc w:val="center"/>
        </w:trPr>
        <w:tc>
          <w:tcPr>
            <w:tcW w:w="3372" w:type="dxa"/>
            <w:shd w:val="clear" w:color="auto" w:fill="auto"/>
            <w:vAlign w:val="center"/>
            <w:hideMark/>
          </w:tcPr>
          <w:p w14:paraId="58D4C0C0" w14:textId="77777777" w:rsidR="00247A5B" w:rsidRPr="00CE7B5E" w:rsidRDefault="00247A5B" w:rsidP="00CE7B5E">
            <w:pPr>
              <w:spacing w:after="0" w:line="240" w:lineRule="auto"/>
              <w:jc w:val="center"/>
            </w:pPr>
            <w:r w:rsidRPr="00CE7B5E">
              <w:t>Whether, how much, and in what circumstances to contribute to a shared cost APC scheme</w:t>
            </w:r>
          </w:p>
        </w:tc>
        <w:tc>
          <w:tcPr>
            <w:tcW w:w="1674" w:type="dxa"/>
            <w:shd w:val="clear" w:color="auto" w:fill="auto"/>
            <w:vAlign w:val="center"/>
            <w:hideMark/>
          </w:tcPr>
          <w:p w14:paraId="74F3620F" w14:textId="77777777" w:rsidR="00247A5B" w:rsidRPr="00CE7B5E" w:rsidRDefault="003F726E" w:rsidP="00CE7B5E">
            <w:pPr>
              <w:spacing w:after="0" w:line="240" w:lineRule="auto"/>
              <w:jc w:val="center"/>
            </w:pPr>
            <w:r w:rsidRPr="00CE7B5E">
              <w:t>R16(2)(e)</w:t>
            </w:r>
            <w:r w:rsidR="00247A5B" w:rsidRPr="00CE7B5E">
              <w:t xml:space="preserve"> &amp; R16(4)(d)</w:t>
            </w:r>
          </w:p>
        </w:tc>
        <w:tc>
          <w:tcPr>
            <w:tcW w:w="1141" w:type="dxa"/>
            <w:shd w:val="clear" w:color="auto" w:fill="auto"/>
            <w:noWrap/>
            <w:vAlign w:val="center"/>
            <w:hideMark/>
          </w:tcPr>
          <w:p w14:paraId="3805D143" w14:textId="77777777" w:rsidR="00247A5B" w:rsidRPr="00CE7B5E" w:rsidRDefault="007B4175" w:rsidP="00CE7B5E">
            <w:pPr>
              <w:spacing w:after="0" w:line="240" w:lineRule="auto"/>
              <w:jc w:val="center"/>
            </w:pPr>
            <w:r>
              <w:t>1</w:t>
            </w:r>
            <w:r w:rsidR="00AB0F9F">
              <w:t>.1</w:t>
            </w:r>
          </w:p>
        </w:tc>
        <w:tc>
          <w:tcPr>
            <w:tcW w:w="4466" w:type="dxa"/>
            <w:shd w:val="clear" w:color="auto" w:fill="auto"/>
            <w:vAlign w:val="center"/>
            <w:hideMark/>
          </w:tcPr>
          <w:p w14:paraId="5239BBE6" w14:textId="77777777" w:rsidR="00247A5B" w:rsidRPr="00CE7B5E" w:rsidRDefault="00E53D6E" w:rsidP="000E0ABD">
            <w:pPr>
              <w:spacing w:after="0" w:line="240" w:lineRule="auto"/>
              <w:jc w:val="center"/>
            </w:pPr>
            <w:r>
              <w:rPr>
                <w:lang w:val="en"/>
              </w:rPr>
              <w:t xml:space="preserve">Derby Homes </w:t>
            </w:r>
            <w:r w:rsidR="00DB1918" w:rsidRPr="00DB1918">
              <w:rPr>
                <w:lang w:val="en"/>
              </w:rPr>
              <w:t xml:space="preserve">will not </w:t>
            </w:r>
            <w:r w:rsidR="00DB1918" w:rsidRPr="00DB1918">
              <w:t>normally exercise this discretion but may consider it under exceptional circumstances, taking into account the business case and foreseeable costs to the employer</w:t>
            </w:r>
            <w:r w:rsidR="00247A5B" w:rsidRPr="00CE7B5E">
              <w:rPr>
                <w:lang w:val="en"/>
              </w:rPr>
              <w:t>.</w:t>
            </w:r>
          </w:p>
        </w:tc>
        <w:tc>
          <w:tcPr>
            <w:tcW w:w="1226" w:type="dxa"/>
            <w:shd w:val="clear" w:color="auto" w:fill="auto"/>
            <w:vAlign w:val="center"/>
            <w:hideMark/>
          </w:tcPr>
          <w:p w14:paraId="0BEA481D" w14:textId="77777777" w:rsidR="00247A5B" w:rsidRPr="00CE7B5E" w:rsidRDefault="0006735C" w:rsidP="0006735C">
            <w:pPr>
              <w:spacing w:after="0" w:line="240" w:lineRule="auto"/>
              <w:jc w:val="center"/>
            </w:pPr>
            <w:r>
              <w:t>Yes</w:t>
            </w:r>
          </w:p>
        </w:tc>
        <w:tc>
          <w:tcPr>
            <w:tcW w:w="3397" w:type="dxa"/>
            <w:shd w:val="clear" w:color="auto" w:fill="auto"/>
            <w:vAlign w:val="center"/>
          </w:tcPr>
          <w:p w14:paraId="35DD470B" w14:textId="77777777" w:rsidR="00247A5B" w:rsidRPr="00CE7B5E" w:rsidRDefault="00247A5B" w:rsidP="00CE7B5E">
            <w:pPr>
              <w:spacing w:after="0" w:line="240" w:lineRule="auto"/>
              <w:jc w:val="center"/>
            </w:pPr>
          </w:p>
        </w:tc>
      </w:tr>
      <w:tr w:rsidR="002F197F" w:rsidRPr="00CE7B5E" w14:paraId="01D4BD0F" w14:textId="77777777" w:rsidTr="00247BF9">
        <w:trPr>
          <w:trHeight w:val="876"/>
          <w:jc w:val="center"/>
        </w:trPr>
        <w:tc>
          <w:tcPr>
            <w:tcW w:w="3372" w:type="dxa"/>
            <w:shd w:val="clear" w:color="auto" w:fill="auto"/>
            <w:vAlign w:val="center"/>
          </w:tcPr>
          <w:p w14:paraId="3702AA75" w14:textId="77777777" w:rsidR="002F197F" w:rsidRPr="00CE7B5E" w:rsidRDefault="00DB1918" w:rsidP="00DB1918">
            <w:pPr>
              <w:spacing w:after="0" w:line="240" w:lineRule="auto"/>
              <w:jc w:val="center"/>
            </w:pPr>
            <w:r w:rsidRPr="00DB1918">
              <w:t>Whether, at full cost to the Scheme employer, to grant extra annual pension of up to</w:t>
            </w:r>
            <w:r>
              <w:t xml:space="preserve"> £6,822 (figure at 1 April 2018</w:t>
            </w:r>
            <w:r w:rsidRPr="00DB1918">
              <w:t>) to an active member or within 6 months of leaving to a member whose employment was terminated on the grounds of redundancy or business efficiency</w:t>
            </w:r>
          </w:p>
        </w:tc>
        <w:tc>
          <w:tcPr>
            <w:tcW w:w="1674" w:type="dxa"/>
            <w:shd w:val="clear" w:color="auto" w:fill="auto"/>
            <w:vAlign w:val="center"/>
          </w:tcPr>
          <w:p w14:paraId="7C522B28" w14:textId="77777777" w:rsidR="002F197F" w:rsidRPr="00CE7B5E" w:rsidRDefault="002F197F" w:rsidP="002F197F">
            <w:pPr>
              <w:spacing w:after="0" w:line="240" w:lineRule="auto"/>
              <w:jc w:val="center"/>
            </w:pPr>
            <w:r w:rsidRPr="00CE7B5E">
              <w:t>R31</w:t>
            </w:r>
          </w:p>
        </w:tc>
        <w:tc>
          <w:tcPr>
            <w:tcW w:w="1141" w:type="dxa"/>
            <w:shd w:val="clear" w:color="auto" w:fill="auto"/>
            <w:noWrap/>
            <w:vAlign w:val="center"/>
          </w:tcPr>
          <w:p w14:paraId="774EA9DE" w14:textId="77777777" w:rsidR="002F197F" w:rsidRPr="00CE7B5E" w:rsidRDefault="002F197F" w:rsidP="002F197F">
            <w:pPr>
              <w:spacing w:after="0" w:line="240" w:lineRule="auto"/>
              <w:jc w:val="center"/>
            </w:pPr>
            <w:r>
              <w:t>1</w:t>
            </w:r>
            <w:r w:rsidR="00B90E19">
              <w:t>.2</w:t>
            </w:r>
          </w:p>
        </w:tc>
        <w:tc>
          <w:tcPr>
            <w:tcW w:w="4466" w:type="dxa"/>
            <w:shd w:val="clear" w:color="auto" w:fill="auto"/>
            <w:vAlign w:val="center"/>
          </w:tcPr>
          <w:p w14:paraId="1FD7B218" w14:textId="77777777" w:rsidR="002F197F" w:rsidRPr="00CE7B5E" w:rsidRDefault="00E53D6E" w:rsidP="002F197F">
            <w:pPr>
              <w:spacing w:after="0" w:line="240" w:lineRule="auto"/>
              <w:jc w:val="center"/>
            </w:pPr>
            <w:r>
              <w:t>Derby Homes</w:t>
            </w:r>
            <w:r w:rsidR="002F197F">
              <w:t xml:space="preserve"> will not normally </w:t>
            </w:r>
            <w:r w:rsidR="002F197F" w:rsidRPr="000E0ABD">
              <w:t>grant any additional pension to an active member or within 6 months of ceasing to be an active member by reason of redundancy or business efficiency but may consider it under exceptional circumstances, taking into account the business case and fores</w:t>
            </w:r>
            <w:r w:rsidR="002F197F">
              <w:t>eeable costs to the employer</w:t>
            </w:r>
          </w:p>
        </w:tc>
        <w:tc>
          <w:tcPr>
            <w:tcW w:w="1226" w:type="dxa"/>
            <w:shd w:val="clear" w:color="auto" w:fill="auto"/>
            <w:vAlign w:val="center"/>
          </w:tcPr>
          <w:p w14:paraId="30D813B8" w14:textId="77777777" w:rsidR="002F197F" w:rsidRPr="00CE7B5E" w:rsidRDefault="00A47B7C" w:rsidP="002F197F">
            <w:pPr>
              <w:spacing w:after="0" w:line="240" w:lineRule="auto"/>
              <w:jc w:val="center"/>
            </w:pPr>
            <w:r>
              <w:t>Yes</w:t>
            </w:r>
          </w:p>
        </w:tc>
        <w:tc>
          <w:tcPr>
            <w:tcW w:w="3397" w:type="dxa"/>
            <w:shd w:val="clear" w:color="auto" w:fill="auto"/>
            <w:vAlign w:val="center"/>
          </w:tcPr>
          <w:p w14:paraId="6C793AE1" w14:textId="77777777" w:rsidR="002F197F" w:rsidRPr="00CE7B5E" w:rsidRDefault="002F197F" w:rsidP="002F197F">
            <w:pPr>
              <w:spacing w:after="0" w:line="240" w:lineRule="auto"/>
              <w:jc w:val="center"/>
            </w:pPr>
          </w:p>
        </w:tc>
      </w:tr>
      <w:tr w:rsidR="002F197F" w:rsidRPr="00CE7B5E" w14:paraId="3BA4F4D7" w14:textId="77777777" w:rsidTr="00247BF9">
        <w:trPr>
          <w:trHeight w:val="1164"/>
          <w:jc w:val="center"/>
        </w:trPr>
        <w:tc>
          <w:tcPr>
            <w:tcW w:w="3372" w:type="dxa"/>
            <w:shd w:val="clear" w:color="auto" w:fill="auto"/>
            <w:vAlign w:val="center"/>
            <w:hideMark/>
          </w:tcPr>
          <w:p w14:paraId="59658A8A" w14:textId="77777777" w:rsidR="002F197F" w:rsidRPr="00CE7B5E" w:rsidRDefault="002F197F" w:rsidP="002F197F">
            <w:pPr>
              <w:spacing w:after="0" w:line="240" w:lineRule="auto"/>
              <w:jc w:val="center"/>
            </w:pPr>
            <w:r w:rsidRPr="00CE7B5E">
              <w:t>Whether to waive, in whole or in part, actuarial reduction on benefits which a member voluntarily draws before normal pension age</w:t>
            </w:r>
          </w:p>
        </w:tc>
        <w:tc>
          <w:tcPr>
            <w:tcW w:w="1674" w:type="dxa"/>
            <w:shd w:val="clear" w:color="auto" w:fill="auto"/>
            <w:vAlign w:val="center"/>
            <w:hideMark/>
          </w:tcPr>
          <w:p w14:paraId="2780C2C7" w14:textId="77777777" w:rsidR="002F197F" w:rsidRPr="00CE7B5E" w:rsidRDefault="002F197F" w:rsidP="002F197F">
            <w:pPr>
              <w:spacing w:after="0" w:line="240" w:lineRule="auto"/>
              <w:jc w:val="center"/>
            </w:pPr>
            <w:r w:rsidRPr="00CE7B5E">
              <w:t>R30(8)</w:t>
            </w:r>
          </w:p>
        </w:tc>
        <w:tc>
          <w:tcPr>
            <w:tcW w:w="1141" w:type="dxa"/>
            <w:shd w:val="clear" w:color="auto" w:fill="auto"/>
            <w:noWrap/>
            <w:vAlign w:val="center"/>
            <w:hideMark/>
          </w:tcPr>
          <w:p w14:paraId="11BD1354" w14:textId="77777777" w:rsidR="002F197F" w:rsidRPr="00CE7B5E" w:rsidRDefault="00787E26" w:rsidP="002F197F">
            <w:pPr>
              <w:spacing w:after="0" w:line="240" w:lineRule="auto"/>
              <w:jc w:val="center"/>
            </w:pPr>
            <w:r>
              <w:t>2</w:t>
            </w:r>
            <w:r w:rsidR="00B12593">
              <w:t>.1</w:t>
            </w:r>
          </w:p>
        </w:tc>
        <w:tc>
          <w:tcPr>
            <w:tcW w:w="4466" w:type="dxa"/>
            <w:shd w:val="clear" w:color="auto" w:fill="auto"/>
            <w:vAlign w:val="center"/>
            <w:hideMark/>
          </w:tcPr>
          <w:p w14:paraId="1D9B387D" w14:textId="77777777" w:rsidR="002F197F" w:rsidRPr="00CE7B5E" w:rsidRDefault="00E53D6E" w:rsidP="002F197F">
            <w:pPr>
              <w:spacing w:after="0" w:line="240" w:lineRule="auto"/>
              <w:jc w:val="center"/>
            </w:pPr>
            <w:r>
              <w:rPr>
                <w:lang w:val="en"/>
              </w:rPr>
              <w:t>Derby Homes</w:t>
            </w:r>
            <w:r w:rsidR="007966A1">
              <w:rPr>
                <w:lang w:val="en"/>
              </w:rPr>
              <w:t xml:space="preserve"> </w:t>
            </w:r>
            <w:r w:rsidR="002F197F">
              <w:rPr>
                <w:lang w:val="en"/>
              </w:rPr>
              <w:t xml:space="preserve">will not </w:t>
            </w:r>
            <w:r w:rsidR="002F197F" w:rsidRPr="00363E56">
              <w:t>normally exercise this discretion but may consider it under exceptional circumstances, taking into account the business case and fores</w:t>
            </w:r>
            <w:r w:rsidR="002F197F">
              <w:t>eeable costs to the employer</w:t>
            </w:r>
            <w:r w:rsidR="002F197F" w:rsidRPr="00363E56">
              <w:t>.</w:t>
            </w:r>
          </w:p>
        </w:tc>
        <w:tc>
          <w:tcPr>
            <w:tcW w:w="1226" w:type="dxa"/>
            <w:shd w:val="clear" w:color="auto" w:fill="auto"/>
            <w:vAlign w:val="center"/>
            <w:hideMark/>
          </w:tcPr>
          <w:p w14:paraId="66D2C503" w14:textId="77777777" w:rsidR="002F197F" w:rsidRPr="00CE7B5E" w:rsidRDefault="00A47B7C" w:rsidP="002F197F">
            <w:pPr>
              <w:spacing w:after="0" w:line="240" w:lineRule="auto"/>
              <w:jc w:val="center"/>
            </w:pPr>
            <w:r>
              <w:t>Yes</w:t>
            </w:r>
          </w:p>
        </w:tc>
        <w:tc>
          <w:tcPr>
            <w:tcW w:w="3397" w:type="dxa"/>
            <w:shd w:val="clear" w:color="auto" w:fill="auto"/>
            <w:vAlign w:val="center"/>
          </w:tcPr>
          <w:p w14:paraId="3EDCE75F" w14:textId="77777777" w:rsidR="002F197F" w:rsidRPr="00CE7B5E" w:rsidRDefault="002F197F" w:rsidP="002F197F">
            <w:pPr>
              <w:spacing w:after="0" w:line="240" w:lineRule="auto"/>
              <w:jc w:val="center"/>
            </w:pPr>
          </w:p>
        </w:tc>
      </w:tr>
      <w:tr w:rsidR="002F197F" w:rsidRPr="00CE7B5E" w14:paraId="49AA41A1" w14:textId="77777777" w:rsidTr="00247BF9">
        <w:trPr>
          <w:trHeight w:val="1466"/>
          <w:jc w:val="center"/>
        </w:trPr>
        <w:tc>
          <w:tcPr>
            <w:tcW w:w="3372" w:type="dxa"/>
            <w:shd w:val="clear" w:color="auto" w:fill="auto"/>
            <w:vAlign w:val="center"/>
            <w:hideMark/>
          </w:tcPr>
          <w:p w14:paraId="4251A0F7" w14:textId="77777777" w:rsidR="002F197F" w:rsidRPr="00CE7B5E" w:rsidRDefault="002F197F" w:rsidP="002F197F">
            <w:pPr>
              <w:spacing w:after="0" w:line="240" w:lineRule="auto"/>
              <w:jc w:val="center"/>
            </w:pPr>
            <w:r w:rsidRPr="00CE7B5E">
              <w:lastRenderedPageBreak/>
              <w:t>Whether to waive any actuarial reduction on pre and/or post April 2014 benefits paid early on compassionate grounds</w:t>
            </w:r>
          </w:p>
        </w:tc>
        <w:tc>
          <w:tcPr>
            <w:tcW w:w="1674" w:type="dxa"/>
            <w:shd w:val="clear" w:color="auto" w:fill="auto"/>
            <w:vAlign w:val="center"/>
            <w:hideMark/>
          </w:tcPr>
          <w:p w14:paraId="5098FACC" w14:textId="77777777" w:rsidR="002F197F" w:rsidRPr="00CE7B5E" w:rsidRDefault="002F197F" w:rsidP="002F197F">
            <w:pPr>
              <w:spacing w:after="0" w:line="240" w:lineRule="auto"/>
              <w:jc w:val="center"/>
            </w:pPr>
            <w:r w:rsidRPr="00CE7B5E">
              <w:t xml:space="preserve">TP3(1), </w:t>
            </w:r>
            <w:proofErr w:type="spellStart"/>
            <w:r w:rsidRPr="00CE7B5E">
              <w:t>TPSch</w:t>
            </w:r>
            <w:proofErr w:type="spellEnd"/>
            <w:r w:rsidRPr="00CE7B5E">
              <w:t xml:space="preserve"> 2, paras 2(</w:t>
            </w:r>
            <w:r w:rsidRPr="00F732D8">
              <w:t>1)</w:t>
            </w:r>
          </w:p>
        </w:tc>
        <w:tc>
          <w:tcPr>
            <w:tcW w:w="1141" w:type="dxa"/>
            <w:shd w:val="clear" w:color="auto" w:fill="auto"/>
            <w:noWrap/>
            <w:vAlign w:val="center"/>
            <w:hideMark/>
          </w:tcPr>
          <w:p w14:paraId="17DA4080" w14:textId="77777777" w:rsidR="002F197F" w:rsidRPr="00CE7B5E" w:rsidRDefault="00787E26" w:rsidP="002F197F">
            <w:pPr>
              <w:spacing w:after="0" w:line="240" w:lineRule="auto"/>
              <w:jc w:val="center"/>
            </w:pPr>
            <w:r>
              <w:t>2</w:t>
            </w:r>
            <w:r w:rsidR="00B12593">
              <w:t>.2</w:t>
            </w:r>
          </w:p>
        </w:tc>
        <w:tc>
          <w:tcPr>
            <w:tcW w:w="4466" w:type="dxa"/>
            <w:shd w:val="clear" w:color="auto" w:fill="auto"/>
            <w:vAlign w:val="center"/>
            <w:hideMark/>
          </w:tcPr>
          <w:p w14:paraId="2AE9208E" w14:textId="77777777" w:rsidR="002F197F" w:rsidRPr="00CE7B5E" w:rsidRDefault="00E53D6E" w:rsidP="002F197F">
            <w:pPr>
              <w:spacing w:after="0" w:line="240" w:lineRule="auto"/>
              <w:jc w:val="center"/>
            </w:pPr>
            <w:r>
              <w:rPr>
                <w:lang w:val="en"/>
              </w:rPr>
              <w:t>Derby Homes</w:t>
            </w:r>
            <w:r w:rsidR="002F197F">
              <w:rPr>
                <w:lang w:val="en"/>
              </w:rPr>
              <w:t xml:space="preserve"> </w:t>
            </w:r>
            <w:r w:rsidR="002F197F" w:rsidRPr="000E0ABD">
              <w:t>will not normally exercise this discretion but may consider it under exceptional circumstances, taking into account the business case and fores</w:t>
            </w:r>
            <w:r w:rsidR="002F197F">
              <w:t>eeable costs to the employer</w:t>
            </w:r>
            <w:r w:rsidR="002F197F" w:rsidRPr="000E0ABD">
              <w:t>.</w:t>
            </w:r>
          </w:p>
        </w:tc>
        <w:tc>
          <w:tcPr>
            <w:tcW w:w="1226" w:type="dxa"/>
            <w:shd w:val="clear" w:color="auto" w:fill="auto"/>
            <w:vAlign w:val="center"/>
            <w:hideMark/>
          </w:tcPr>
          <w:p w14:paraId="4C92A7F3" w14:textId="77777777" w:rsidR="002F197F" w:rsidRPr="00CE7B5E" w:rsidRDefault="00A47B7C" w:rsidP="002F197F">
            <w:pPr>
              <w:spacing w:after="0" w:line="240" w:lineRule="auto"/>
              <w:jc w:val="center"/>
            </w:pPr>
            <w:r>
              <w:t>Yes</w:t>
            </w:r>
          </w:p>
        </w:tc>
        <w:tc>
          <w:tcPr>
            <w:tcW w:w="3397" w:type="dxa"/>
            <w:shd w:val="clear" w:color="auto" w:fill="auto"/>
            <w:vAlign w:val="center"/>
          </w:tcPr>
          <w:p w14:paraId="3141F03E" w14:textId="77777777" w:rsidR="002F197F" w:rsidRPr="00CE7B5E" w:rsidRDefault="002F197F" w:rsidP="002F197F">
            <w:pPr>
              <w:spacing w:after="0" w:line="240" w:lineRule="auto"/>
              <w:jc w:val="center"/>
            </w:pPr>
          </w:p>
        </w:tc>
      </w:tr>
      <w:tr w:rsidR="002F197F" w:rsidRPr="00CE7B5E" w14:paraId="41BB8DAA" w14:textId="77777777" w:rsidTr="00247BF9">
        <w:trPr>
          <w:trHeight w:val="876"/>
          <w:jc w:val="center"/>
        </w:trPr>
        <w:tc>
          <w:tcPr>
            <w:tcW w:w="3372" w:type="dxa"/>
            <w:shd w:val="clear" w:color="auto" w:fill="auto"/>
            <w:vAlign w:val="center"/>
            <w:hideMark/>
          </w:tcPr>
          <w:p w14:paraId="23A4A5CA" w14:textId="77777777" w:rsidR="002F197F" w:rsidRPr="00CE7B5E" w:rsidRDefault="002F197F" w:rsidP="002F197F">
            <w:pPr>
              <w:spacing w:after="0" w:line="240" w:lineRule="auto"/>
              <w:jc w:val="center"/>
            </w:pPr>
            <w:r w:rsidRPr="00CE7B5E">
              <w:t>Whether to “switch on” the 85 year rule for a member voluntarily drawing benefits on or after age 55 and before age 60.</w:t>
            </w:r>
          </w:p>
        </w:tc>
        <w:tc>
          <w:tcPr>
            <w:tcW w:w="1674" w:type="dxa"/>
            <w:shd w:val="clear" w:color="auto" w:fill="auto"/>
            <w:vAlign w:val="center"/>
            <w:hideMark/>
          </w:tcPr>
          <w:p w14:paraId="7E790A39" w14:textId="77777777" w:rsidR="002F197F" w:rsidRPr="00CE7B5E" w:rsidRDefault="002F197F" w:rsidP="002F197F">
            <w:pPr>
              <w:spacing w:after="0" w:line="240" w:lineRule="auto"/>
              <w:jc w:val="center"/>
            </w:pPr>
            <w:proofErr w:type="spellStart"/>
            <w:r w:rsidRPr="00CE7B5E">
              <w:t>TPSch</w:t>
            </w:r>
            <w:proofErr w:type="spellEnd"/>
            <w:r w:rsidRPr="00CE7B5E">
              <w:t xml:space="preserve"> 2, paras 1(2) and 2(2)</w:t>
            </w:r>
          </w:p>
        </w:tc>
        <w:tc>
          <w:tcPr>
            <w:tcW w:w="1141" w:type="dxa"/>
            <w:shd w:val="clear" w:color="auto" w:fill="auto"/>
            <w:noWrap/>
            <w:vAlign w:val="center"/>
            <w:hideMark/>
          </w:tcPr>
          <w:p w14:paraId="048A36BB" w14:textId="77777777" w:rsidR="002F197F" w:rsidRPr="00CE7B5E" w:rsidRDefault="00787E26" w:rsidP="00787E26">
            <w:pPr>
              <w:spacing w:after="0" w:line="240" w:lineRule="auto"/>
              <w:jc w:val="center"/>
            </w:pPr>
            <w:r>
              <w:t>3</w:t>
            </w:r>
          </w:p>
        </w:tc>
        <w:tc>
          <w:tcPr>
            <w:tcW w:w="4466" w:type="dxa"/>
            <w:shd w:val="clear" w:color="auto" w:fill="auto"/>
            <w:vAlign w:val="center"/>
            <w:hideMark/>
          </w:tcPr>
          <w:p w14:paraId="45624786" w14:textId="77777777" w:rsidR="002F197F" w:rsidRPr="00CE7B5E" w:rsidRDefault="00E53D6E" w:rsidP="002F197F">
            <w:pPr>
              <w:spacing w:after="0" w:line="240" w:lineRule="auto"/>
              <w:jc w:val="center"/>
            </w:pPr>
            <w:r>
              <w:t>Derby Homes</w:t>
            </w:r>
            <w:r w:rsidR="002F197F">
              <w:t xml:space="preserve"> </w:t>
            </w:r>
            <w:r w:rsidR="002F197F" w:rsidRPr="000E0ABD">
              <w:t xml:space="preserve">will not normally exercise this discretion but may consider it under exceptional circumstances, taking into account the business case and foreseeable costs to </w:t>
            </w:r>
            <w:r w:rsidR="002F197F">
              <w:t>the employer</w:t>
            </w:r>
            <w:r w:rsidR="002F197F" w:rsidRPr="000E0ABD">
              <w:t>.</w:t>
            </w:r>
          </w:p>
        </w:tc>
        <w:tc>
          <w:tcPr>
            <w:tcW w:w="1226" w:type="dxa"/>
            <w:shd w:val="clear" w:color="auto" w:fill="auto"/>
            <w:vAlign w:val="center"/>
            <w:hideMark/>
          </w:tcPr>
          <w:p w14:paraId="665EC43B" w14:textId="77777777" w:rsidR="002F197F" w:rsidRPr="00CE7B5E" w:rsidRDefault="00A47B7C" w:rsidP="002F197F">
            <w:pPr>
              <w:spacing w:after="0" w:line="240" w:lineRule="auto"/>
              <w:jc w:val="center"/>
            </w:pPr>
            <w:r>
              <w:t>Yes</w:t>
            </w:r>
          </w:p>
        </w:tc>
        <w:tc>
          <w:tcPr>
            <w:tcW w:w="3397" w:type="dxa"/>
            <w:shd w:val="clear" w:color="auto" w:fill="auto"/>
            <w:vAlign w:val="center"/>
          </w:tcPr>
          <w:p w14:paraId="5C9B027E" w14:textId="77777777" w:rsidR="002F197F" w:rsidRPr="00CE7B5E" w:rsidRDefault="002F197F" w:rsidP="002F197F">
            <w:pPr>
              <w:spacing w:after="0" w:line="240" w:lineRule="auto"/>
              <w:jc w:val="center"/>
            </w:pPr>
          </w:p>
        </w:tc>
      </w:tr>
      <w:tr w:rsidR="00787E26" w:rsidRPr="00CE7B5E" w14:paraId="3082E340" w14:textId="77777777" w:rsidTr="00247BF9">
        <w:trPr>
          <w:trHeight w:val="876"/>
          <w:jc w:val="center"/>
        </w:trPr>
        <w:tc>
          <w:tcPr>
            <w:tcW w:w="3372" w:type="dxa"/>
            <w:shd w:val="clear" w:color="auto" w:fill="auto"/>
            <w:vAlign w:val="center"/>
          </w:tcPr>
          <w:p w14:paraId="53369031" w14:textId="77777777" w:rsidR="00787E26" w:rsidRPr="00CE7B5E" w:rsidRDefault="00787E26" w:rsidP="00787E26">
            <w:pPr>
              <w:spacing w:after="0" w:line="240" w:lineRule="auto"/>
              <w:jc w:val="center"/>
            </w:pPr>
            <w:r w:rsidRPr="00CE7B5E">
              <w:t>Whether all or some benefits can be paid if an employee</w:t>
            </w:r>
            <w:r>
              <w:t xml:space="preserve"> over 55 </w:t>
            </w:r>
            <w:r w:rsidRPr="00CE7B5E">
              <w:t>reduces their hours or grade (flexible retirement)</w:t>
            </w:r>
          </w:p>
        </w:tc>
        <w:tc>
          <w:tcPr>
            <w:tcW w:w="1674" w:type="dxa"/>
            <w:shd w:val="clear" w:color="auto" w:fill="auto"/>
            <w:vAlign w:val="center"/>
          </w:tcPr>
          <w:p w14:paraId="6F46950B" w14:textId="77777777" w:rsidR="00787E26" w:rsidRPr="00CE7B5E" w:rsidRDefault="00787E26" w:rsidP="00787E26">
            <w:pPr>
              <w:spacing w:after="0" w:line="240" w:lineRule="auto"/>
              <w:jc w:val="center"/>
            </w:pPr>
            <w:r w:rsidRPr="00CE7B5E">
              <w:t>R30(6) &amp; TP11(2)</w:t>
            </w:r>
          </w:p>
        </w:tc>
        <w:tc>
          <w:tcPr>
            <w:tcW w:w="1141" w:type="dxa"/>
            <w:shd w:val="clear" w:color="auto" w:fill="auto"/>
            <w:noWrap/>
            <w:vAlign w:val="center"/>
          </w:tcPr>
          <w:p w14:paraId="01D0C0C2" w14:textId="77777777" w:rsidR="00787E26" w:rsidRPr="00CE7B5E" w:rsidRDefault="00B12593" w:rsidP="00787E26">
            <w:pPr>
              <w:spacing w:after="0" w:line="240" w:lineRule="auto"/>
              <w:jc w:val="center"/>
            </w:pPr>
            <w:r>
              <w:t>4</w:t>
            </w:r>
          </w:p>
        </w:tc>
        <w:tc>
          <w:tcPr>
            <w:tcW w:w="4466" w:type="dxa"/>
            <w:shd w:val="clear" w:color="auto" w:fill="auto"/>
            <w:vAlign w:val="center"/>
          </w:tcPr>
          <w:p w14:paraId="407F8C65" w14:textId="77777777" w:rsidR="00787E26" w:rsidRPr="00CE7B5E" w:rsidRDefault="00E53D6E" w:rsidP="00787E26">
            <w:pPr>
              <w:spacing w:after="0" w:line="240" w:lineRule="auto"/>
              <w:jc w:val="center"/>
            </w:pPr>
            <w:r>
              <w:rPr>
                <w:lang w:val="en"/>
              </w:rPr>
              <w:t>Derby Homes</w:t>
            </w:r>
            <w:r w:rsidR="00787E26">
              <w:rPr>
                <w:lang w:val="en"/>
              </w:rPr>
              <w:t xml:space="preserve"> </w:t>
            </w:r>
            <w:r w:rsidR="00787E26" w:rsidRPr="00CE7B5E">
              <w:rPr>
                <w:lang w:val="en"/>
              </w:rPr>
              <w:t xml:space="preserve">Policy is that all pension benefits </w:t>
            </w:r>
            <w:r w:rsidR="00787E26">
              <w:rPr>
                <w:lang w:val="en"/>
              </w:rPr>
              <w:t>are to be</w:t>
            </w:r>
            <w:r w:rsidR="00787E26" w:rsidRPr="00CE7B5E">
              <w:rPr>
                <w:lang w:val="en"/>
              </w:rPr>
              <w:t xml:space="preserve"> paid</w:t>
            </w:r>
            <w:r w:rsidR="00787E26">
              <w:rPr>
                <w:lang w:val="en"/>
              </w:rPr>
              <w:t xml:space="preserve"> for cases agreed on reduction of hours or grade, </w:t>
            </w:r>
            <w:r w:rsidR="00787E26" w:rsidRPr="00787E26">
              <w:rPr>
                <w:lang w:val="en"/>
              </w:rPr>
              <w:t>See flexible retirement policy for further details</w:t>
            </w:r>
            <w:r w:rsidR="00787E26" w:rsidRPr="00CE7B5E">
              <w:rPr>
                <w:lang w:val="en"/>
              </w:rPr>
              <w:t>.</w:t>
            </w:r>
          </w:p>
        </w:tc>
        <w:tc>
          <w:tcPr>
            <w:tcW w:w="1226" w:type="dxa"/>
            <w:shd w:val="clear" w:color="auto" w:fill="auto"/>
            <w:vAlign w:val="center"/>
          </w:tcPr>
          <w:p w14:paraId="7839E831" w14:textId="77777777" w:rsidR="00787E26" w:rsidRPr="00CE7B5E" w:rsidRDefault="00A47B7C" w:rsidP="00787E26">
            <w:pPr>
              <w:spacing w:after="0" w:line="240" w:lineRule="auto"/>
              <w:jc w:val="center"/>
            </w:pPr>
            <w:r>
              <w:t>Yes</w:t>
            </w:r>
          </w:p>
        </w:tc>
        <w:tc>
          <w:tcPr>
            <w:tcW w:w="3397" w:type="dxa"/>
            <w:shd w:val="clear" w:color="auto" w:fill="auto"/>
            <w:vAlign w:val="center"/>
          </w:tcPr>
          <w:p w14:paraId="608D870D" w14:textId="77777777" w:rsidR="00787E26" w:rsidRPr="00CE7B5E" w:rsidRDefault="00787E26" w:rsidP="00787E26">
            <w:pPr>
              <w:spacing w:after="0" w:line="240" w:lineRule="auto"/>
              <w:jc w:val="center"/>
            </w:pPr>
          </w:p>
        </w:tc>
      </w:tr>
      <w:tr w:rsidR="00787E26" w:rsidRPr="00CE7B5E" w14:paraId="3905161D" w14:textId="77777777" w:rsidTr="00247BF9">
        <w:trPr>
          <w:trHeight w:val="876"/>
          <w:jc w:val="center"/>
        </w:trPr>
        <w:tc>
          <w:tcPr>
            <w:tcW w:w="3372" w:type="dxa"/>
            <w:shd w:val="clear" w:color="auto" w:fill="auto"/>
            <w:vAlign w:val="center"/>
          </w:tcPr>
          <w:p w14:paraId="2854ECD0" w14:textId="77777777" w:rsidR="00787E26" w:rsidRPr="00CE7B5E" w:rsidRDefault="00787E26" w:rsidP="00787E26">
            <w:pPr>
              <w:spacing w:after="0" w:line="240" w:lineRule="auto"/>
              <w:jc w:val="center"/>
            </w:pPr>
            <w:r w:rsidRPr="00CE7B5E">
              <w:t>Whether to waive, in whole or in part, actuarial reduction on benefits paid on flexible retirement</w:t>
            </w:r>
          </w:p>
        </w:tc>
        <w:tc>
          <w:tcPr>
            <w:tcW w:w="1674" w:type="dxa"/>
            <w:shd w:val="clear" w:color="auto" w:fill="auto"/>
            <w:vAlign w:val="center"/>
          </w:tcPr>
          <w:p w14:paraId="5D0DA3E1" w14:textId="77777777" w:rsidR="00787E26" w:rsidRPr="00CE7B5E" w:rsidRDefault="00787E26" w:rsidP="00787E26">
            <w:pPr>
              <w:spacing w:after="0" w:line="240" w:lineRule="auto"/>
              <w:jc w:val="center"/>
            </w:pPr>
            <w:r w:rsidRPr="00CE7B5E">
              <w:t>R30(8)</w:t>
            </w:r>
          </w:p>
        </w:tc>
        <w:tc>
          <w:tcPr>
            <w:tcW w:w="1141" w:type="dxa"/>
            <w:shd w:val="clear" w:color="auto" w:fill="auto"/>
            <w:noWrap/>
            <w:vAlign w:val="center"/>
          </w:tcPr>
          <w:p w14:paraId="6F54D10B" w14:textId="77777777" w:rsidR="00787E26" w:rsidRPr="00CE7B5E" w:rsidRDefault="003370FF" w:rsidP="00787E26">
            <w:pPr>
              <w:spacing w:after="0" w:line="240" w:lineRule="auto"/>
              <w:jc w:val="center"/>
            </w:pPr>
            <w:r>
              <w:t>4 and/or 2.1</w:t>
            </w:r>
          </w:p>
        </w:tc>
        <w:tc>
          <w:tcPr>
            <w:tcW w:w="4466" w:type="dxa"/>
            <w:shd w:val="clear" w:color="auto" w:fill="auto"/>
            <w:vAlign w:val="center"/>
          </w:tcPr>
          <w:p w14:paraId="23E478D3" w14:textId="77777777" w:rsidR="00787E26" w:rsidRPr="00CE7B5E" w:rsidRDefault="00E53D6E" w:rsidP="00787E26">
            <w:pPr>
              <w:spacing w:after="0" w:line="240" w:lineRule="auto"/>
              <w:jc w:val="center"/>
            </w:pPr>
            <w:r>
              <w:rPr>
                <w:lang w:val="en"/>
              </w:rPr>
              <w:t>Derby Homes</w:t>
            </w:r>
            <w:r w:rsidR="00787E26">
              <w:rPr>
                <w:lang w:val="en"/>
              </w:rPr>
              <w:t xml:space="preserve"> will not normally </w:t>
            </w:r>
            <w:r w:rsidR="00787E26" w:rsidRPr="00CE7B5E">
              <w:rPr>
                <w:lang w:val="en"/>
              </w:rPr>
              <w:t>waive the actuarial reduction for routine flexible retirements</w:t>
            </w:r>
            <w:r w:rsidR="00787E26">
              <w:rPr>
                <w:lang w:val="en"/>
              </w:rPr>
              <w:t xml:space="preserve"> but will consider on a case by case basis waiving in whole or part for workforce reduction flexible retirements – See flexible retirement policy for further details</w:t>
            </w:r>
            <w:r w:rsidR="00787E26" w:rsidRPr="00CE7B5E">
              <w:rPr>
                <w:lang w:val="en"/>
              </w:rPr>
              <w:t>.</w:t>
            </w:r>
          </w:p>
        </w:tc>
        <w:tc>
          <w:tcPr>
            <w:tcW w:w="1226" w:type="dxa"/>
            <w:shd w:val="clear" w:color="auto" w:fill="auto"/>
            <w:vAlign w:val="center"/>
          </w:tcPr>
          <w:p w14:paraId="0EFC0ACD" w14:textId="77777777" w:rsidR="00787E26" w:rsidRPr="00CE7B5E" w:rsidRDefault="00A47B7C" w:rsidP="00787E26">
            <w:pPr>
              <w:spacing w:after="0" w:line="240" w:lineRule="auto"/>
              <w:jc w:val="center"/>
            </w:pPr>
            <w:r>
              <w:t>Yes</w:t>
            </w:r>
          </w:p>
        </w:tc>
        <w:tc>
          <w:tcPr>
            <w:tcW w:w="3397" w:type="dxa"/>
            <w:shd w:val="clear" w:color="auto" w:fill="auto"/>
            <w:vAlign w:val="center"/>
          </w:tcPr>
          <w:p w14:paraId="76370D45" w14:textId="77777777" w:rsidR="00787E26" w:rsidRPr="00CE7B5E" w:rsidRDefault="00787E26" w:rsidP="00787E26">
            <w:pPr>
              <w:spacing w:after="0" w:line="240" w:lineRule="auto"/>
              <w:jc w:val="center"/>
            </w:pPr>
          </w:p>
        </w:tc>
      </w:tr>
      <w:tr w:rsidR="002F197F" w:rsidRPr="00CE7B5E" w14:paraId="6DC36764" w14:textId="77777777" w:rsidTr="000D172E">
        <w:trPr>
          <w:trHeight w:val="895"/>
          <w:jc w:val="center"/>
        </w:trPr>
        <w:tc>
          <w:tcPr>
            <w:tcW w:w="15276" w:type="dxa"/>
            <w:gridSpan w:val="6"/>
            <w:shd w:val="clear" w:color="auto" w:fill="auto"/>
            <w:vAlign w:val="center"/>
          </w:tcPr>
          <w:p w14:paraId="132E2EBB" w14:textId="77777777" w:rsidR="002F197F" w:rsidRPr="00CE7B5E" w:rsidRDefault="002F197F" w:rsidP="002F197F">
            <w:pPr>
              <w:spacing w:after="0" w:line="240" w:lineRule="auto"/>
              <w:jc w:val="center"/>
            </w:pPr>
            <w:r w:rsidRPr="00247BF9">
              <w:rPr>
                <w:b/>
                <w:u w:val="single"/>
              </w:rPr>
              <w:t>Discretions relating to leavers 01/04/2008 to 31/03/2014</w:t>
            </w:r>
            <w:r>
              <w:rPr>
                <w:b/>
                <w:u w:val="single"/>
              </w:rPr>
              <w:t>:</w:t>
            </w:r>
          </w:p>
        </w:tc>
      </w:tr>
      <w:tr w:rsidR="002F197F" w:rsidRPr="00CE7B5E" w14:paraId="1F539707" w14:textId="77777777" w:rsidTr="002F197F">
        <w:trPr>
          <w:trHeight w:val="1493"/>
          <w:jc w:val="center"/>
        </w:trPr>
        <w:tc>
          <w:tcPr>
            <w:tcW w:w="3372" w:type="dxa"/>
            <w:shd w:val="clear" w:color="auto" w:fill="auto"/>
            <w:vAlign w:val="center"/>
          </w:tcPr>
          <w:p w14:paraId="7C624EA7" w14:textId="77777777" w:rsidR="002F197F" w:rsidRPr="00CE7B5E" w:rsidRDefault="002F197F" w:rsidP="002F197F">
            <w:pPr>
              <w:spacing w:after="0" w:line="240" w:lineRule="auto"/>
              <w:jc w:val="center"/>
            </w:pPr>
            <w:r w:rsidRPr="00CE7B5E">
              <w:t>Whether to waive, on compassionate grounds, the actuarial reduction applied to deferred benefits paid early under B30</w:t>
            </w:r>
          </w:p>
        </w:tc>
        <w:tc>
          <w:tcPr>
            <w:tcW w:w="1674" w:type="dxa"/>
            <w:shd w:val="clear" w:color="auto" w:fill="auto"/>
            <w:vAlign w:val="center"/>
          </w:tcPr>
          <w:p w14:paraId="62704916" w14:textId="77777777" w:rsidR="002F197F" w:rsidRPr="00CE7B5E" w:rsidRDefault="002F197F" w:rsidP="002F197F">
            <w:pPr>
              <w:spacing w:after="0" w:line="240" w:lineRule="auto"/>
              <w:jc w:val="center"/>
            </w:pPr>
            <w:r w:rsidRPr="00CE7B5E">
              <w:t>B30(5)</w:t>
            </w:r>
            <w:r>
              <w:t xml:space="preserve">, </w:t>
            </w:r>
            <w:proofErr w:type="spellStart"/>
            <w:r w:rsidRPr="003638BF">
              <w:t>TPSch</w:t>
            </w:r>
            <w:proofErr w:type="spellEnd"/>
            <w:r w:rsidRPr="003638BF">
              <w:t xml:space="preserve"> 2, para 2(1)</w:t>
            </w:r>
          </w:p>
        </w:tc>
        <w:tc>
          <w:tcPr>
            <w:tcW w:w="1141" w:type="dxa"/>
            <w:shd w:val="clear" w:color="auto" w:fill="auto"/>
            <w:noWrap/>
            <w:vAlign w:val="center"/>
          </w:tcPr>
          <w:p w14:paraId="08B0CAE7" w14:textId="77777777" w:rsidR="002F197F" w:rsidRPr="00CE7B5E" w:rsidRDefault="002F197F" w:rsidP="002F197F">
            <w:pPr>
              <w:spacing w:after="0" w:line="240" w:lineRule="auto"/>
              <w:jc w:val="center"/>
            </w:pPr>
            <w:r>
              <w:t>2</w:t>
            </w:r>
            <w:r w:rsidR="00B12593">
              <w:t>.2</w:t>
            </w:r>
          </w:p>
        </w:tc>
        <w:tc>
          <w:tcPr>
            <w:tcW w:w="4466" w:type="dxa"/>
            <w:shd w:val="clear" w:color="auto" w:fill="auto"/>
            <w:vAlign w:val="center"/>
          </w:tcPr>
          <w:p w14:paraId="0164C7B4" w14:textId="77777777" w:rsidR="002F197F" w:rsidRPr="00CE7B5E" w:rsidRDefault="00E53D6E" w:rsidP="002F197F">
            <w:pPr>
              <w:spacing w:after="0" w:line="240" w:lineRule="auto"/>
              <w:jc w:val="center"/>
            </w:pPr>
            <w:r>
              <w:t>Derby Homes</w:t>
            </w:r>
            <w:r w:rsidR="002F197F" w:rsidRPr="003638BF">
              <w:t xml:space="preserve"> will not normally exercise this discretion but may consider it under exceptional circumstances, taking into account the business case and foreseeable costs to the employer.</w:t>
            </w:r>
          </w:p>
        </w:tc>
        <w:tc>
          <w:tcPr>
            <w:tcW w:w="1226" w:type="dxa"/>
            <w:shd w:val="clear" w:color="auto" w:fill="auto"/>
            <w:vAlign w:val="center"/>
            <w:hideMark/>
          </w:tcPr>
          <w:p w14:paraId="124DF852" w14:textId="77777777" w:rsidR="002F197F" w:rsidRPr="00CE7B5E" w:rsidRDefault="00A47B7C" w:rsidP="002F197F">
            <w:pPr>
              <w:spacing w:after="0" w:line="240" w:lineRule="auto"/>
              <w:jc w:val="center"/>
            </w:pPr>
            <w:r>
              <w:t>Yes</w:t>
            </w:r>
          </w:p>
        </w:tc>
        <w:tc>
          <w:tcPr>
            <w:tcW w:w="3397" w:type="dxa"/>
            <w:shd w:val="clear" w:color="auto" w:fill="auto"/>
            <w:vAlign w:val="center"/>
          </w:tcPr>
          <w:p w14:paraId="543C108B" w14:textId="77777777" w:rsidR="002F197F" w:rsidRPr="00CE7B5E" w:rsidRDefault="002F197F" w:rsidP="002F197F">
            <w:pPr>
              <w:spacing w:after="0" w:line="240" w:lineRule="auto"/>
              <w:jc w:val="center"/>
            </w:pPr>
          </w:p>
        </w:tc>
      </w:tr>
      <w:tr w:rsidR="002F197F" w:rsidRPr="00CE7B5E" w14:paraId="3AFD86B3" w14:textId="77777777" w:rsidTr="00247BF9">
        <w:trPr>
          <w:trHeight w:val="1164"/>
          <w:jc w:val="center"/>
        </w:trPr>
        <w:tc>
          <w:tcPr>
            <w:tcW w:w="3372" w:type="dxa"/>
            <w:shd w:val="clear" w:color="auto" w:fill="auto"/>
            <w:vAlign w:val="center"/>
          </w:tcPr>
          <w:p w14:paraId="64D5A056" w14:textId="77777777" w:rsidR="002F197F" w:rsidRPr="00CE7B5E" w:rsidRDefault="002F197F" w:rsidP="002F197F">
            <w:pPr>
              <w:spacing w:after="0" w:line="240" w:lineRule="auto"/>
              <w:jc w:val="center"/>
            </w:pPr>
            <w:r w:rsidRPr="00CE7B5E">
              <w:lastRenderedPageBreak/>
              <w:t>Whether to waive, on compassionate grounds, the actuarial reduction applied to benefits paid early under B30A</w:t>
            </w:r>
            <w:r>
              <w:t xml:space="preserve"> for a suspended tier 3 member.</w:t>
            </w:r>
          </w:p>
        </w:tc>
        <w:tc>
          <w:tcPr>
            <w:tcW w:w="1674" w:type="dxa"/>
            <w:shd w:val="clear" w:color="auto" w:fill="auto"/>
            <w:vAlign w:val="center"/>
          </w:tcPr>
          <w:p w14:paraId="7274F74E" w14:textId="77777777" w:rsidR="002F197F" w:rsidRPr="00CE7B5E" w:rsidRDefault="002F197F" w:rsidP="002F197F">
            <w:pPr>
              <w:spacing w:after="0" w:line="240" w:lineRule="auto"/>
              <w:jc w:val="center"/>
            </w:pPr>
            <w:r w:rsidRPr="00CE7B5E">
              <w:t>B30A(5)</w:t>
            </w:r>
            <w:r>
              <w:t>,</w:t>
            </w:r>
            <w:r w:rsidRPr="003638BF">
              <w:t xml:space="preserve"> </w:t>
            </w:r>
            <w:proofErr w:type="spellStart"/>
            <w:r w:rsidRPr="003638BF">
              <w:t>TPSch</w:t>
            </w:r>
            <w:proofErr w:type="spellEnd"/>
            <w:r w:rsidRPr="003638BF">
              <w:t xml:space="preserve"> 2, para 2(1)</w:t>
            </w:r>
            <w:r>
              <w:t xml:space="preserve"> </w:t>
            </w:r>
          </w:p>
        </w:tc>
        <w:tc>
          <w:tcPr>
            <w:tcW w:w="1141" w:type="dxa"/>
            <w:shd w:val="clear" w:color="auto" w:fill="auto"/>
            <w:noWrap/>
            <w:vAlign w:val="center"/>
          </w:tcPr>
          <w:p w14:paraId="0C40530A" w14:textId="77777777" w:rsidR="002F197F" w:rsidRPr="00CE7B5E" w:rsidRDefault="002F197F" w:rsidP="002F197F">
            <w:pPr>
              <w:spacing w:after="0" w:line="240" w:lineRule="auto"/>
              <w:jc w:val="center"/>
            </w:pPr>
            <w:r>
              <w:t>2</w:t>
            </w:r>
            <w:r w:rsidR="00B12593">
              <w:t>.2</w:t>
            </w:r>
          </w:p>
        </w:tc>
        <w:tc>
          <w:tcPr>
            <w:tcW w:w="4466" w:type="dxa"/>
            <w:shd w:val="clear" w:color="auto" w:fill="auto"/>
            <w:vAlign w:val="center"/>
          </w:tcPr>
          <w:p w14:paraId="1ABE6919" w14:textId="77777777" w:rsidR="002F197F" w:rsidRPr="00CE7B5E" w:rsidRDefault="00E53D6E" w:rsidP="002F197F">
            <w:pPr>
              <w:spacing w:after="0" w:line="240" w:lineRule="auto"/>
              <w:jc w:val="center"/>
            </w:pPr>
            <w:r>
              <w:t>Derby Homes</w:t>
            </w:r>
            <w:r w:rsidR="002F197F" w:rsidRPr="003638BF">
              <w:t xml:space="preserve"> will not normally exercise this discretion but may consider it under exceptional circumstances, taking into account the business case and foreseeable costs to the employer.</w:t>
            </w:r>
          </w:p>
        </w:tc>
        <w:tc>
          <w:tcPr>
            <w:tcW w:w="1226" w:type="dxa"/>
            <w:shd w:val="clear" w:color="auto" w:fill="auto"/>
            <w:vAlign w:val="center"/>
          </w:tcPr>
          <w:p w14:paraId="15D29BFB" w14:textId="77777777" w:rsidR="002F197F" w:rsidRPr="00CE7B5E" w:rsidRDefault="00A47B7C" w:rsidP="002F197F">
            <w:pPr>
              <w:spacing w:after="0" w:line="240" w:lineRule="auto"/>
              <w:jc w:val="center"/>
            </w:pPr>
            <w:r>
              <w:t>Yes</w:t>
            </w:r>
          </w:p>
        </w:tc>
        <w:tc>
          <w:tcPr>
            <w:tcW w:w="3397" w:type="dxa"/>
            <w:shd w:val="clear" w:color="auto" w:fill="auto"/>
            <w:vAlign w:val="center"/>
          </w:tcPr>
          <w:p w14:paraId="4BB6B2FE" w14:textId="77777777" w:rsidR="002F197F" w:rsidRPr="00CE7B5E" w:rsidRDefault="002F197F" w:rsidP="002F197F">
            <w:pPr>
              <w:spacing w:after="0" w:line="240" w:lineRule="auto"/>
              <w:jc w:val="center"/>
            </w:pPr>
          </w:p>
        </w:tc>
      </w:tr>
      <w:tr w:rsidR="002F197F" w:rsidRPr="00CE7B5E" w14:paraId="28FF3D6C" w14:textId="77777777" w:rsidTr="00247BF9">
        <w:trPr>
          <w:trHeight w:val="1164"/>
          <w:jc w:val="center"/>
        </w:trPr>
        <w:tc>
          <w:tcPr>
            <w:tcW w:w="3372" w:type="dxa"/>
            <w:shd w:val="clear" w:color="auto" w:fill="auto"/>
            <w:vAlign w:val="center"/>
          </w:tcPr>
          <w:p w14:paraId="2B25655C" w14:textId="77777777" w:rsidR="002F197F" w:rsidRPr="00CE7B5E" w:rsidRDefault="002F197F" w:rsidP="002F197F">
            <w:pPr>
              <w:spacing w:after="0" w:line="240" w:lineRule="auto"/>
              <w:jc w:val="center"/>
            </w:pPr>
            <w:r w:rsidRPr="00CE7B5E">
              <w:t xml:space="preserve">Whether to “switch on” the 85 year rule for a </w:t>
            </w:r>
            <w:r>
              <w:t xml:space="preserve">deferred </w:t>
            </w:r>
            <w:r w:rsidRPr="00CE7B5E">
              <w:t>member voluntarily drawing benefits on or after age 55 and before age 60.</w:t>
            </w:r>
          </w:p>
        </w:tc>
        <w:tc>
          <w:tcPr>
            <w:tcW w:w="1674" w:type="dxa"/>
            <w:shd w:val="clear" w:color="auto" w:fill="auto"/>
            <w:vAlign w:val="center"/>
          </w:tcPr>
          <w:p w14:paraId="54AE3637" w14:textId="77777777" w:rsidR="002F197F" w:rsidRPr="00CE7B5E" w:rsidRDefault="002F197F" w:rsidP="002F197F">
            <w:pPr>
              <w:spacing w:after="0" w:line="240" w:lineRule="auto"/>
              <w:jc w:val="center"/>
            </w:pPr>
            <w:proofErr w:type="spellStart"/>
            <w:r w:rsidRPr="00CE7B5E">
              <w:t>TPSch</w:t>
            </w:r>
            <w:proofErr w:type="spellEnd"/>
            <w:r w:rsidRPr="00CE7B5E">
              <w:t xml:space="preserve"> 2, paras 1(2) and </w:t>
            </w:r>
            <w:r>
              <w:t>1</w:t>
            </w:r>
            <w:r w:rsidRPr="00CE7B5E">
              <w:t>(</w:t>
            </w:r>
            <w:r>
              <w:t>1</w:t>
            </w:r>
            <w:r w:rsidRPr="00CE7B5E">
              <w:t>)</w:t>
            </w:r>
            <w:r>
              <w:t>(c)</w:t>
            </w:r>
          </w:p>
        </w:tc>
        <w:tc>
          <w:tcPr>
            <w:tcW w:w="1141" w:type="dxa"/>
            <w:shd w:val="clear" w:color="auto" w:fill="auto"/>
            <w:noWrap/>
            <w:vAlign w:val="center"/>
          </w:tcPr>
          <w:p w14:paraId="3A62B3DF" w14:textId="77777777" w:rsidR="002F197F" w:rsidRPr="00CE7B5E" w:rsidRDefault="00787E26" w:rsidP="002F197F">
            <w:pPr>
              <w:spacing w:after="0" w:line="240" w:lineRule="auto"/>
              <w:jc w:val="center"/>
            </w:pPr>
            <w:r>
              <w:t>3</w:t>
            </w:r>
          </w:p>
        </w:tc>
        <w:tc>
          <w:tcPr>
            <w:tcW w:w="4466" w:type="dxa"/>
            <w:shd w:val="clear" w:color="auto" w:fill="auto"/>
            <w:vAlign w:val="center"/>
          </w:tcPr>
          <w:p w14:paraId="779B4E52" w14:textId="77777777" w:rsidR="002F197F" w:rsidRPr="00CE7B5E" w:rsidRDefault="00E53D6E" w:rsidP="002F197F">
            <w:pPr>
              <w:spacing w:after="0" w:line="240" w:lineRule="auto"/>
              <w:jc w:val="center"/>
            </w:pPr>
            <w:r>
              <w:t>Derby Homes</w:t>
            </w:r>
            <w:r w:rsidR="002F197F">
              <w:t xml:space="preserve"> </w:t>
            </w:r>
            <w:r w:rsidR="002F197F" w:rsidRPr="000E0ABD">
              <w:t xml:space="preserve">will not normally exercise this discretion but may consider it under exceptional circumstances, taking into account the business case and foreseeable costs to </w:t>
            </w:r>
            <w:r w:rsidR="002F197F">
              <w:t>the employer</w:t>
            </w:r>
            <w:r w:rsidR="002F197F" w:rsidRPr="000E0ABD">
              <w:t>.</w:t>
            </w:r>
          </w:p>
        </w:tc>
        <w:tc>
          <w:tcPr>
            <w:tcW w:w="1226" w:type="dxa"/>
            <w:shd w:val="clear" w:color="auto" w:fill="auto"/>
            <w:vAlign w:val="center"/>
          </w:tcPr>
          <w:p w14:paraId="1C18979A" w14:textId="77777777" w:rsidR="002F197F" w:rsidRPr="00CE7B5E" w:rsidRDefault="00A47B7C" w:rsidP="002F197F">
            <w:pPr>
              <w:spacing w:after="0" w:line="240" w:lineRule="auto"/>
              <w:jc w:val="center"/>
            </w:pPr>
            <w:r>
              <w:t>Yes</w:t>
            </w:r>
          </w:p>
        </w:tc>
        <w:tc>
          <w:tcPr>
            <w:tcW w:w="3397" w:type="dxa"/>
            <w:shd w:val="clear" w:color="auto" w:fill="auto"/>
            <w:vAlign w:val="center"/>
          </w:tcPr>
          <w:p w14:paraId="767CB380" w14:textId="77777777" w:rsidR="002F197F" w:rsidRPr="00CE7B5E" w:rsidRDefault="002F197F" w:rsidP="002F197F">
            <w:pPr>
              <w:spacing w:after="0" w:line="240" w:lineRule="auto"/>
              <w:jc w:val="center"/>
            </w:pPr>
          </w:p>
        </w:tc>
      </w:tr>
      <w:tr w:rsidR="002F197F" w:rsidRPr="00CE7B5E" w14:paraId="4FEA348F" w14:textId="77777777" w:rsidTr="00247BF9">
        <w:trPr>
          <w:trHeight w:val="1164"/>
          <w:jc w:val="center"/>
        </w:trPr>
        <w:tc>
          <w:tcPr>
            <w:tcW w:w="3372" w:type="dxa"/>
            <w:shd w:val="clear" w:color="auto" w:fill="auto"/>
            <w:vAlign w:val="center"/>
          </w:tcPr>
          <w:p w14:paraId="62E41EE4" w14:textId="77777777" w:rsidR="002F197F" w:rsidRPr="00CE7B5E" w:rsidRDefault="002F197F" w:rsidP="002F197F">
            <w:pPr>
              <w:spacing w:after="0" w:line="240" w:lineRule="auto"/>
              <w:jc w:val="center"/>
            </w:pPr>
            <w:r w:rsidRPr="00CE7B5E">
              <w:t xml:space="preserve">Whether to “switch on” the 85 year rule for a </w:t>
            </w:r>
            <w:r>
              <w:t xml:space="preserve">suspended tier 3 </w:t>
            </w:r>
            <w:r w:rsidRPr="00CE7B5E">
              <w:t>member voluntarily drawing benefits on or after age 55 and before age 60.</w:t>
            </w:r>
          </w:p>
        </w:tc>
        <w:tc>
          <w:tcPr>
            <w:tcW w:w="1674" w:type="dxa"/>
            <w:shd w:val="clear" w:color="auto" w:fill="auto"/>
            <w:vAlign w:val="center"/>
          </w:tcPr>
          <w:p w14:paraId="6481F5AE" w14:textId="77777777" w:rsidR="002F197F" w:rsidRPr="00CE7B5E" w:rsidRDefault="002F197F" w:rsidP="002F197F">
            <w:pPr>
              <w:spacing w:after="0" w:line="240" w:lineRule="auto"/>
              <w:jc w:val="center"/>
            </w:pPr>
            <w:proofErr w:type="spellStart"/>
            <w:r w:rsidRPr="00CE7B5E">
              <w:t>TPSch</w:t>
            </w:r>
            <w:proofErr w:type="spellEnd"/>
            <w:r w:rsidRPr="00CE7B5E">
              <w:t xml:space="preserve"> 2, paras 1(2) and </w:t>
            </w:r>
            <w:r>
              <w:t>1</w:t>
            </w:r>
            <w:r w:rsidRPr="00CE7B5E">
              <w:t>(</w:t>
            </w:r>
            <w:r>
              <w:t>1</w:t>
            </w:r>
            <w:r w:rsidRPr="00CE7B5E">
              <w:t>)</w:t>
            </w:r>
            <w:r>
              <w:t>(c)</w:t>
            </w:r>
          </w:p>
        </w:tc>
        <w:tc>
          <w:tcPr>
            <w:tcW w:w="1141" w:type="dxa"/>
            <w:shd w:val="clear" w:color="auto" w:fill="auto"/>
            <w:noWrap/>
            <w:vAlign w:val="center"/>
          </w:tcPr>
          <w:p w14:paraId="68BB00C8" w14:textId="77777777" w:rsidR="002F197F" w:rsidRPr="00CE7B5E" w:rsidRDefault="00787E26" w:rsidP="002F197F">
            <w:pPr>
              <w:spacing w:after="0" w:line="240" w:lineRule="auto"/>
              <w:jc w:val="center"/>
            </w:pPr>
            <w:r>
              <w:t>3</w:t>
            </w:r>
          </w:p>
        </w:tc>
        <w:tc>
          <w:tcPr>
            <w:tcW w:w="4466" w:type="dxa"/>
            <w:shd w:val="clear" w:color="auto" w:fill="auto"/>
            <w:vAlign w:val="center"/>
          </w:tcPr>
          <w:p w14:paraId="6919DA10" w14:textId="77777777" w:rsidR="002F197F" w:rsidRPr="00CE7B5E" w:rsidRDefault="00E53D6E" w:rsidP="002F197F">
            <w:pPr>
              <w:spacing w:after="0" w:line="240" w:lineRule="auto"/>
              <w:jc w:val="center"/>
            </w:pPr>
            <w:r>
              <w:t>Derby Homes</w:t>
            </w:r>
            <w:r w:rsidR="002F197F">
              <w:t xml:space="preserve"> </w:t>
            </w:r>
            <w:r w:rsidR="002F197F" w:rsidRPr="000E0ABD">
              <w:t xml:space="preserve">will not normally exercise this discretion but may consider it under exceptional circumstances, taking into account the business case and foreseeable costs to </w:t>
            </w:r>
            <w:r w:rsidR="002F197F">
              <w:t>the employer</w:t>
            </w:r>
            <w:r w:rsidR="002F197F" w:rsidRPr="000E0ABD">
              <w:t>.</w:t>
            </w:r>
          </w:p>
        </w:tc>
        <w:tc>
          <w:tcPr>
            <w:tcW w:w="1226" w:type="dxa"/>
            <w:shd w:val="clear" w:color="auto" w:fill="auto"/>
            <w:vAlign w:val="center"/>
          </w:tcPr>
          <w:p w14:paraId="1FCF76C0" w14:textId="77777777" w:rsidR="002F197F" w:rsidRPr="00CE7B5E" w:rsidRDefault="00A47B7C" w:rsidP="002F197F">
            <w:pPr>
              <w:spacing w:after="0" w:line="240" w:lineRule="auto"/>
              <w:jc w:val="center"/>
            </w:pPr>
            <w:r>
              <w:t>Yes</w:t>
            </w:r>
          </w:p>
        </w:tc>
        <w:tc>
          <w:tcPr>
            <w:tcW w:w="3397" w:type="dxa"/>
            <w:shd w:val="clear" w:color="auto" w:fill="auto"/>
            <w:vAlign w:val="center"/>
          </w:tcPr>
          <w:p w14:paraId="750B5C8B" w14:textId="77777777" w:rsidR="002F197F" w:rsidRPr="00CE7B5E" w:rsidRDefault="002F197F" w:rsidP="002F197F">
            <w:pPr>
              <w:spacing w:after="0" w:line="240" w:lineRule="auto"/>
              <w:jc w:val="center"/>
            </w:pPr>
          </w:p>
        </w:tc>
      </w:tr>
      <w:tr w:rsidR="002F197F" w:rsidRPr="00CE7B5E" w14:paraId="02865E01" w14:textId="77777777" w:rsidTr="00EA10CE">
        <w:trPr>
          <w:trHeight w:val="829"/>
          <w:jc w:val="center"/>
        </w:trPr>
        <w:tc>
          <w:tcPr>
            <w:tcW w:w="15276" w:type="dxa"/>
            <w:gridSpan w:val="6"/>
            <w:shd w:val="clear" w:color="auto" w:fill="auto"/>
            <w:vAlign w:val="center"/>
          </w:tcPr>
          <w:p w14:paraId="66EF39B9" w14:textId="77777777" w:rsidR="002F197F" w:rsidRPr="00CE7B5E" w:rsidRDefault="002F197F" w:rsidP="001307EB">
            <w:pPr>
              <w:spacing w:after="0" w:line="240" w:lineRule="auto"/>
              <w:jc w:val="center"/>
            </w:pPr>
            <w:r>
              <w:rPr>
                <w:b/>
                <w:u w:val="single"/>
              </w:rPr>
              <w:t xml:space="preserve">Discretions relating to </w:t>
            </w:r>
            <w:r w:rsidRPr="003638BF">
              <w:rPr>
                <w:b/>
                <w:u w:val="single"/>
              </w:rPr>
              <w:t>leavers 01/04/</w:t>
            </w:r>
            <w:r>
              <w:rPr>
                <w:b/>
                <w:u w:val="single"/>
              </w:rPr>
              <w:t>1998 to 31/03/2008</w:t>
            </w:r>
            <w:r w:rsidRPr="003638BF">
              <w:rPr>
                <w:b/>
                <w:u w:val="single"/>
              </w:rPr>
              <w:t>:</w:t>
            </w:r>
          </w:p>
        </w:tc>
      </w:tr>
      <w:tr w:rsidR="002F197F" w:rsidRPr="00CE7B5E" w14:paraId="57164ACE" w14:textId="77777777" w:rsidTr="00247BF9">
        <w:trPr>
          <w:trHeight w:val="1452"/>
          <w:jc w:val="center"/>
        </w:trPr>
        <w:tc>
          <w:tcPr>
            <w:tcW w:w="3372" w:type="dxa"/>
            <w:shd w:val="clear" w:color="auto" w:fill="auto"/>
            <w:vAlign w:val="center"/>
          </w:tcPr>
          <w:p w14:paraId="77D10023" w14:textId="77777777" w:rsidR="002F197F" w:rsidRPr="00CE7B5E" w:rsidRDefault="002F197F" w:rsidP="002F197F">
            <w:pPr>
              <w:spacing w:after="0" w:line="240" w:lineRule="auto"/>
              <w:jc w:val="center"/>
            </w:pPr>
            <w:r w:rsidRPr="00A155A5">
              <w:t>Waive, on compassionate grounds, the actuarial reduction applied to deferred benefits paid early.</w:t>
            </w:r>
          </w:p>
        </w:tc>
        <w:tc>
          <w:tcPr>
            <w:tcW w:w="1674" w:type="dxa"/>
            <w:shd w:val="clear" w:color="auto" w:fill="auto"/>
            <w:vAlign w:val="center"/>
          </w:tcPr>
          <w:p w14:paraId="27FF2C44" w14:textId="77777777" w:rsidR="002F197F" w:rsidRPr="00CE7B5E" w:rsidRDefault="002F197F" w:rsidP="002F197F">
            <w:pPr>
              <w:spacing w:after="0" w:line="240" w:lineRule="auto"/>
              <w:jc w:val="center"/>
            </w:pPr>
            <w:r w:rsidRPr="00A155A5">
              <w:t xml:space="preserve">31(5) &amp; </w:t>
            </w:r>
            <w:proofErr w:type="spellStart"/>
            <w:r w:rsidRPr="00A155A5">
              <w:t>TPSch</w:t>
            </w:r>
            <w:proofErr w:type="spellEnd"/>
            <w:r w:rsidRPr="00A155A5">
              <w:t xml:space="preserve"> 2, para 2(1)</w:t>
            </w:r>
          </w:p>
        </w:tc>
        <w:tc>
          <w:tcPr>
            <w:tcW w:w="1141" w:type="dxa"/>
            <w:shd w:val="clear" w:color="auto" w:fill="auto"/>
            <w:noWrap/>
            <w:vAlign w:val="center"/>
          </w:tcPr>
          <w:p w14:paraId="0351E654" w14:textId="77777777" w:rsidR="002F197F" w:rsidRPr="00CE7B5E" w:rsidRDefault="002F197F" w:rsidP="002F197F">
            <w:pPr>
              <w:spacing w:after="0" w:line="240" w:lineRule="auto"/>
              <w:jc w:val="center"/>
            </w:pPr>
            <w:r>
              <w:t>2</w:t>
            </w:r>
            <w:r w:rsidR="00B12593">
              <w:t>.2</w:t>
            </w:r>
          </w:p>
        </w:tc>
        <w:tc>
          <w:tcPr>
            <w:tcW w:w="4466" w:type="dxa"/>
            <w:shd w:val="clear" w:color="auto" w:fill="auto"/>
            <w:vAlign w:val="center"/>
          </w:tcPr>
          <w:p w14:paraId="77FDCBC6" w14:textId="77777777" w:rsidR="002F197F" w:rsidRPr="00CE7B5E" w:rsidRDefault="00E53D6E" w:rsidP="002F197F">
            <w:pPr>
              <w:spacing w:after="0" w:line="240" w:lineRule="auto"/>
              <w:jc w:val="center"/>
            </w:pPr>
            <w:r>
              <w:t>Derby Homes</w:t>
            </w:r>
            <w:r w:rsidR="002F197F" w:rsidRPr="00A155A5">
              <w:t xml:space="preserve"> will not normally exercise this discretion but may consider it under exceptional circumstances, taking into account the business case and foreseeable costs to the employer.</w:t>
            </w:r>
          </w:p>
        </w:tc>
        <w:tc>
          <w:tcPr>
            <w:tcW w:w="1226" w:type="dxa"/>
            <w:shd w:val="clear" w:color="auto" w:fill="auto"/>
            <w:vAlign w:val="center"/>
          </w:tcPr>
          <w:p w14:paraId="5E7F7207" w14:textId="77777777" w:rsidR="002F197F" w:rsidRPr="00CE7B5E" w:rsidRDefault="00A47B7C" w:rsidP="002F197F">
            <w:pPr>
              <w:spacing w:after="0" w:line="240" w:lineRule="auto"/>
              <w:jc w:val="center"/>
            </w:pPr>
            <w:r>
              <w:t>Yes</w:t>
            </w:r>
          </w:p>
        </w:tc>
        <w:tc>
          <w:tcPr>
            <w:tcW w:w="3397" w:type="dxa"/>
            <w:shd w:val="clear" w:color="auto" w:fill="auto"/>
            <w:vAlign w:val="center"/>
          </w:tcPr>
          <w:p w14:paraId="5A465421" w14:textId="77777777" w:rsidR="002F197F" w:rsidRPr="00CE7B5E" w:rsidRDefault="002F197F" w:rsidP="002F197F">
            <w:pPr>
              <w:spacing w:after="0" w:line="240" w:lineRule="auto"/>
              <w:jc w:val="center"/>
            </w:pPr>
          </w:p>
        </w:tc>
      </w:tr>
      <w:tr w:rsidR="002F197F" w:rsidRPr="00CE7B5E" w14:paraId="1A4CE3F4" w14:textId="77777777" w:rsidTr="00247BF9">
        <w:trPr>
          <w:trHeight w:val="1164"/>
          <w:jc w:val="center"/>
        </w:trPr>
        <w:tc>
          <w:tcPr>
            <w:tcW w:w="3372" w:type="dxa"/>
            <w:shd w:val="clear" w:color="auto" w:fill="auto"/>
            <w:vAlign w:val="center"/>
          </w:tcPr>
          <w:p w14:paraId="0D40B25B" w14:textId="77777777" w:rsidR="002F197F" w:rsidRPr="00CE7B5E" w:rsidRDefault="002F197F" w:rsidP="002F197F">
            <w:pPr>
              <w:spacing w:after="0" w:line="240" w:lineRule="auto"/>
              <w:jc w:val="center"/>
            </w:pPr>
            <w:r w:rsidRPr="00CE7B5E">
              <w:t xml:space="preserve">Whether to “switch on” the 85 year rule for a </w:t>
            </w:r>
            <w:r>
              <w:t xml:space="preserve">deferred </w:t>
            </w:r>
            <w:r w:rsidRPr="00CE7B5E">
              <w:t>member voluntarily drawing benefits on or after age 55 and before age 60.</w:t>
            </w:r>
          </w:p>
        </w:tc>
        <w:tc>
          <w:tcPr>
            <w:tcW w:w="1674" w:type="dxa"/>
            <w:shd w:val="clear" w:color="auto" w:fill="auto"/>
            <w:vAlign w:val="center"/>
          </w:tcPr>
          <w:p w14:paraId="060707A8" w14:textId="77777777" w:rsidR="002F197F" w:rsidRPr="00CE7B5E" w:rsidRDefault="002F197F" w:rsidP="002F197F">
            <w:pPr>
              <w:spacing w:after="0" w:line="240" w:lineRule="auto"/>
              <w:jc w:val="center"/>
            </w:pPr>
            <w:proofErr w:type="spellStart"/>
            <w:r w:rsidRPr="00A155A5">
              <w:t>TPSch</w:t>
            </w:r>
            <w:proofErr w:type="spellEnd"/>
            <w:r w:rsidRPr="00A155A5">
              <w:t xml:space="preserve"> 2, para 1(2) &amp; 1(1)(f) &amp; R60</w:t>
            </w:r>
          </w:p>
        </w:tc>
        <w:tc>
          <w:tcPr>
            <w:tcW w:w="1141" w:type="dxa"/>
            <w:shd w:val="clear" w:color="auto" w:fill="auto"/>
            <w:noWrap/>
            <w:vAlign w:val="center"/>
          </w:tcPr>
          <w:p w14:paraId="56BD6D28" w14:textId="77777777" w:rsidR="002F197F" w:rsidRPr="00CE7B5E" w:rsidRDefault="00787E26" w:rsidP="002F197F">
            <w:pPr>
              <w:spacing w:after="0" w:line="240" w:lineRule="auto"/>
              <w:jc w:val="center"/>
            </w:pPr>
            <w:r>
              <w:t>3</w:t>
            </w:r>
          </w:p>
        </w:tc>
        <w:tc>
          <w:tcPr>
            <w:tcW w:w="4466" w:type="dxa"/>
            <w:shd w:val="clear" w:color="auto" w:fill="auto"/>
            <w:vAlign w:val="center"/>
          </w:tcPr>
          <w:p w14:paraId="3C11690E" w14:textId="77777777" w:rsidR="002F197F" w:rsidRPr="00CE7B5E" w:rsidRDefault="00E53D6E" w:rsidP="002F197F">
            <w:pPr>
              <w:spacing w:after="0" w:line="240" w:lineRule="auto"/>
              <w:jc w:val="center"/>
            </w:pPr>
            <w:r>
              <w:t>Derby Homes</w:t>
            </w:r>
            <w:r w:rsidR="002F197F">
              <w:t xml:space="preserve"> </w:t>
            </w:r>
            <w:r w:rsidR="002F197F" w:rsidRPr="000E0ABD">
              <w:t xml:space="preserve">will not normally exercise this discretion but may consider it under exceptional circumstances, taking into account the business case and foreseeable costs to </w:t>
            </w:r>
            <w:r w:rsidR="002F197F">
              <w:t>the employer</w:t>
            </w:r>
            <w:r w:rsidR="002F197F" w:rsidRPr="000E0ABD">
              <w:t>.</w:t>
            </w:r>
          </w:p>
        </w:tc>
        <w:tc>
          <w:tcPr>
            <w:tcW w:w="1226" w:type="dxa"/>
            <w:shd w:val="clear" w:color="auto" w:fill="auto"/>
            <w:vAlign w:val="center"/>
          </w:tcPr>
          <w:p w14:paraId="02F8098B" w14:textId="77777777" w:rsidR="002F197F" w:rsidRPr="00CE7B5E" w:rsidRDefault="00A47B7C" w:rsidP="002F197F">
            <w:pPr>
              <w:spacing w:after="0" w:line="240" w:lineRule="auto"/>
              <w:jc w:val="center"/>
            </w:pPr>
            <w:r>
              <w:t>Yes</w:t>
            </w:r>
          </w:p>
        </w:tc>
        <w:tc>
          <w:tcPr>
            <w:tcW w:w="3397" w:type="dxa"/>
            <w:shd w:val="clear" w:color="auto" w:fill="auto"/>
            <w:vAlign w:val="center"/>
          </w:tcPr>
          <w:p w14:paraId="0092C99B" w14:textId="77777777" w:rsidR="002F197F" w:rsidRPr="00CE7B5E" w:rsidRDefault="002F197F" w:rsidP="002F197F">
            <w:pPr>
              <w:spacing w:after="0" w:line="240" w:lineRule="auto"/>
              <w:jc w:val="center"/>
            </w:pPr>
          </w:p>
        </w:tc>
      </w:tr>
      <w:tr w:rsidR="002F197F" w:rsidRPr="00CE7B5E" w14:paraId="418743EA" w14:textId="77777777" w:rsidTr="002F197F">
        <w:trPr>
          <w:trHeight w:val="1164"/>
          <w:jc w:val="center"/>
        </w:trPr>
        <w:tc>
          <w:tcPr>
            <w:tcW w:w="3372" w:type="dxa"/>
            <w:shd w:val="clear" w:color="auto" w:fill="auto"/>
            <w:vAlign w:val="center"/>
          </w:tcPr>
          <w:p w14:paraId="12D1CB4C" w14:textId="77777777" w:rsidR="002F197F" w:rsidRPr="00CE7B5E" w:rsidRDefault="002F197F" w:rsidP="002F197F">
            <w:pPr>
              <w:spacing w:after="0" w:line="240" w:lineRule="auto"/>
              <w:jc w:val="center"/>
            </w:pPr>
            <w:r w:rsidRPr="00A155A5">
              <w:t>Grant application for early payment of deferred benefits on or after age 50 and before age 55.</w:t>
            </w:r>
          </w:p>
        </w:tc>
        <w:tc>
          <w:tcPr>
            <w:tcW w:w="1674" w:type="dxa"/>
            <w:shd w:val="clear" w:color="auto" w:fill="auto"/>
            <w:vAlign w:val="center"/>
          </w:tcPr>
          <w:p w14:paraId="1570EA26" w14:textId="77777777" w:rsidR="002F197F" w:rsidRPr="00CE7B5E" w:rsidRDefault="002F197F" w:rsidP="002F197F">
            <w:pPr>
              <w:spacing w:after="0" w:line="240" w:lineRule="auto"/>
              <w:jc w:val="center"/>
            </w:pPr>
            <w:r w:rsidRPr="00CE7B5E">
              <w:t>31(2)</w:t>
            </w:r>
          </w:p>
        </w:tc>
        <w:tc>
          <w:tcPr>
            <w:tcW w:w="1141" w:type="dxa"/>
            <w:shd w:val="clear" w:color="auto" w:fill="auto"/>
            <w:noWrap/>
            <w:vAlign w:val="center"/>
          </w:tcPr>
          <w:p w14:paraId="27D3810A" w14:textId="77777777" w:rsidR="002F197F" w:rsidRPr="00CE7B5E" w:rsidRDefault="002F197F" w:rsidP="002F197F">
            <w:pPr>
              <w:spacing w:after="0" w:line="240" w:lineRule="auto"/>
              <w:jc w:val="center"/>
            </w:pPr>
            <w:r>
              <w:t>5</w:t>
            </w:r>
          </w:p>
        </w:tc>
        <w:tc>
          <w:tcPr>
            <w:tcW w:w="4466" w:type="dxa"/>
            <w:shd w:val="clear" w:color="auto" w:fill="auto"/>
            <w:vAlign w:val="center"/>
          </w:tcPr>
          <w:p w14:paraId="780A225F" w14:textId="77777777" w:rsidR="002F197F" w:rsidRPr="00CE7B5E" w:rsidRDefault="00E53D6E" w:rsidP="00827FA4">
            <w:pPr>
              <w:spacing w:after="0" w:line="240" w:lineRule="auto"/>
              <w:jc w:val="center"/>
            </w:pPr>
            <w:r>
              <w:rPr>
                <w:lang w:val="en"/>
              </w:rPr>
              <w:t>Derby Homes</w:t>
            </w:r>
            <w:r w:rsidR="002F197F">
              <w:rPr>
                <w:lang w:val="en"/>
              </w:rPr>
              <w:t xml:space="preserve"> will </w:t>
            </w:r>
            <w:r w:rsidR="00827FA4" w:rsidRPr="00827FA4">
              <w:t xml:space="preserve">consider </w:t>
            </w:r>
            <w:r w:rsidR="00827FA4">
              <w:t>early release on a case by case basis</w:t>
            </w:r>
            <w:r w:rsidR="00827FA4" w:rsidRPr="00827FA4">
              <w:t>, taking into account the business case</w:t>
            </w:r>
            <w:r w:rsidR="00827FA4">
              <w:t>,</w:t>
            </w:r>
            <w:r w:rsidR="00827FA4" w:rsidRPr="00827FA4">
              <w:rPr>
                <w:lang w:val="en"/>
              </w:rPr>
              <w:t xml:space="preserve"> HMRC </w:t>
            </w:r>
            <w:proofErr w:type="spellStart"/>
            <w:r w:rsidR="00827FA4" w:rsidRPr="00827FA4">
              <w:rPr>
                <w:lang w:val="en"/>
              </w:rPr>
              <w:t>unauthorised</w:t>
            </w:r>
            <w:proofErr w:type="spellEnd"/>
            <w:r w:rsidR="00827FA4" w:rsidRPr="00827FA4">
              <w:rPr>
                <w:lang w:val="en"/>
              </w:rPr>
              <w:t xml:space="preserve"> payment charges</w:t>
            </w:r>
            <w:r w:rsidR="00827FA4" w:rsidRPr="00827FA4">
              <w:t xml:space="preserve"> </w:t>
            </w:r>
            <w:r w:rsidR="00827FA4">
              <w:t xml:space="preserve">and </w:t>
            </w:r>
            <w:r w:rsidR="00827FA4" w:rsidRPr="00827FA4">
              <w:t>foreseeable costs to the employer.</w:t>
            </w:r>
          </w:p>
        </w:tc>
        <w:tc>
          <w:tcPr>
            <w:tcW w:w="1226" w:type="dxa"/>
            <w:shd w:val="clear" w:color="auto" w:fill="auto"/>
            <w:vAlign w:val="center"/>
            <w:hideMark/>
          </w:tcPr>
          <w:p w14:paraId="37D57C57" w14:textId="77777777" w:rsidR="002F197F" w:rsidRPr="00CE7B5E" w:rsidRDefault="00A47B7C" w:rsidP="002F197F">
            <w:pPr>
              <w:spacing w:after="0" w:line="240" w:lineRule="auto"/>
              <w:jc w:val="center"/>
            </w:pPr>
            <w:r>
              <w:t>Yes</w:t>
            </w:r>
          </w:p>
        </w:tc>
        <w:tc>
          <w:tcPr>
            <w:tcW w:w="3397" w:type="dxa"/>
            <w:shd w:val="clear" w:color="auto" w:fill="auto"/>
            <w:vAlign w:val="center"/>
          </w:tcPr>
          <w:p w14:paraId="140FE9C1" w14:textId="77777777" w:rsidR="002F197F" w:rsidRPr="00CE7B5E" w:rsidRDefault="002F197F" w:rsidP="002F197F">
            <w:pPr>
              <w:spacing w:after="0" w:line="240" w:lineRule="auto"/>
              <w:jc w:val="center"/>
            </w:pPr>
          </w:p>
        </w:tc>
      </w:tr>
      <w:tr w:rsidR="002F197F" w:rsidRPr="00CE7B5E" w14:paraId="4F26527C" w14:textId="77777777" w:rsidTr="00247BF9">
        <w:trPr>
          <w:trHeight w:val="1164"/>
          <w:jc w:val="center"/>
        </w:trPr>
        <w:tc>
          <w:tcPr>
            <w:tcW w:w="3372" w:type="dxa"/>
            <w:shd w:val="clear" w:color="auto" w:fill="auto"/>
            <w:vAlign w:val="center"/>
            <w:hideMark/>
          </w:tcPr>
          <w:p w14:paraId="7D4547B0" w14:textId="77777777" w:rsidR="002F197F" w:rsidRPr="00CE7B5E" w:rsidRDefault="002F197F" w:rsidP="002F197F">
            <w:pPr>
              <w:spacing w:after="0" w:line="240" w:lineRule="auto"/>
              <w:jc w:val="center"/>
            </w:pPr>
            <w:r w:rsidRPr="00A155A5">
              <w:lastRenderedPageBreak/>
              <w:t xml:space="preserve">Optants out only to get benefits paid </w:t>
            </w:r>
            <w:r>
              <w:t xml:space="preserve">from NRD if employer agrees. </w:t>
            </w:r>
          </w:p>
        </w:tc>
        <w:tc>
          <w:tcPr>
            <w:tcW w:w="1674" w:type="dxa"/>
            <w:shd w:val="clear" w:color="auto" w:fill="auto"/>
            <w:vAlign w:val="center"/>
            <w:hideMark/>
          </w:tcPr>
          <w:p w14:paraId="65DC296A" w14:textId="77777777" w:rsidR="002F197F" w:rsidRPr="00CE7B5E" w:rsidRDefault="002F197F" w:rsidP="002F197F">
            <w:pPr>
              <w:spacing w:after="0" w:line="240" w:lineRule="auto"/>
              <w:jc w:val="center"/>
            </w:pPr>
            <w:r w:rsidRPr="00CE7B5E">
              <w:t>31(7A)</w:t>
            </w:r>
          </w:p>
        </w:tc>
        <w:tc>
          <w:tcPr>
            <w:tcW w:w="1141" w:type="dxa"/>
            <w:shd w:val="clear" w:color="auto" w:fill="auto"/>
            <w:noWrap/>
            <w:vAlign w:val="center"/>
            <w:hideMark/>
          </w:tcPr>
          <w:p w14:paraId="4A2DB8B9" w14:textId="77777777" w:rsidR="002F197F" w:rsidRPr="00CE7B5E" w:rsidRDefault="002F197F" w:rsidP="002F197F">
            <w:pPr>
              <w:spacing w:after="0" w:line="240" w:lineRule="auto"/>
              <w:jc w:val="center"/>
            </w:pPr>
            <w:r>
              <w:t>6</w:t>
            </w:r>
          </w:p>
        </w:tc>
        <w:tc>
          <w:tcPr>
            <w:tcW w:w="4466" w:type="dxa"/>
            <w:shd w:val="clear" w:color="auto" w:fill="auto"/>
            <w:vAlign w:val="center"/>
            <w:hideMark/>
          </w:tcPr>
          <w:p w14:paraId="57147CA7" w14:textId="77777777" w:rsidR="002F197F" w:rsidRPr="00CE7B5E" w:rsidRDefault="00E53D6E" w:rsidP="002F197F">
            <w:pPr>
              <w:spacing w:after="0" w:line="240" w:lineRule="auto"/>
              <w:jc w:val="center"/>
            </w:pPr>
            <w:r>
              <w:t>Derby Homes</w:t>
            </w:r>
            <w:r w:rsidR="002F197F">
              <w:t xml:space="preserve"> will </w:t>
            </w:r>
            <w:r w:rsidR="002F197F" w:rsidRPr="00A155A5">
              <w:t>allow optants out to only get benefits paid from normal retirement date (NRD)</w:t>
            </w:r>
          </w:p>
        </w:tc>
        <w:tc>
          <w:tcPr>
            <w:tcW w:w="1226" w:type="dxa"/>
            <w:shd w:val="clear" w:color="auto" w:fill="auto"/>
            <w:vAlign w:val="center"/>
            <w:hideMark/>
          </w:tcPr>
          <w:p w14:paraId="47FEFEA4" w14:textId="77777777" w:rsidR="002F197F" w:rsidRPr="00CE7B5E" w:rsidRDefault="00A47B7C" w:rsidP="002F197F">
            <w:pPr>
              <w:spacing w:after="0" w:line="240" w:lineRule="auto"/>
              <w:jc w:val="center"/>
            </w:pPr>
            <w:r>
              <w:t>Yes</w:t>
            </w:r>
          </w:p>
        </w:tc>
        <w:tc>
          <w:tcPr>
            <w:tcW w:w="3397" w:type="dxa"/>
            <w:shd w:val="clear" w:color="auto" w:fill="auto"/>
            <w:vAlign w:val="center"/>
          </w:tcPr>
          <w:p w14:paraId="1C7BA99B" w14:textId="77777777" w:rsidR="002F197F" w:rsidRPr="00CE7B5E" w:rsidRDefault="002F197F" w:rsidP="002F197F">
            <w:pPr>
              <w:spacing w:after="0" w:line="240" w:lineRule="auto"/>
              <w:jc w:val="center"/>
            </w:pPr>
          </w:p>
        </w:tc>
      </w:tr>
      <w:tr w:rsidR="002F197F" w:rsidRPr="00CE7B5E" w14:paraId="3DE74A21" w14:textId="77777777" w:rsidTr="00103FB6">
        <w:trPr>
          <w:trHeight w:val="1164"/>
          <w:jc w:val="center"/>
        </w:trPr>
        <w:tc>
          <w:tcPr>
            <w:tcW w:w="15276" w:type="dxa"/>
            <w:gridSpan w:val="6"/>
            <w:shd w:val="clear" w:color="auto" w:fill="auto"/>
            <w:vAlign w:val="center"/>
          </w:tcPr>
          <w:p w14:paraId="0C373B36" w14:textId="77777777" w:rsidR="002F197F" w:rsidRPr="00CE7B5E" w:rsidRDefault="002F197F" w:rsidP="00BA5D61">
            <w:pPr>
              <w:spacing w:after="0" w:line="240" w:lineRule="auto"/>
              <w:jc w:val="center"/>
            </w:pPr>
            <w:r w:rsidRPr="00F732D8">
              <w:rPr>
                <w:b/>
                <w:u w:val="single"/>
              </w:rPr>
              <w:t xml:space="preserve">Discretions relating to leavers </w:t>
            </w:r>
            <w:r>
              <w:rPr>
                <w:b/>
                <w:u w:val="single"/>
              </w:rPr>
              <w:t xml:space="preserve">before </w:t>
            </w:r>
            <w:r w:rsidRPr="00F732D8">
              <w:rPr>
                <w:b/>
                <w:u w:val="single"/>
              </w:rPr>
              <w:t>01/04/1998:</w:t>
            </w:r>
          </w:p>
        </w:tc>
      </w:tr>
      <w:tr w:rsidR="002F197F" w:rsidRPr="00CE7B5E" w14:paraId="4F1D9212" w14:textId="77777777" w:rsidTr="00247BF9">
        <w:trPr>
          <w:trHeight w:val="1164"/>
          <w:jc w:val="center"/>
        </w:trPr>
        <w:tc>
          <w:tcPr>
            <w:tcW w:w="3372" w:type="dxa"/>
            <w:shd w:val="clear" w:color="auto" w:fill="auto"/>
            <w:vAlign w:val="center"/>
          </w:tcPr>
          <w:p w14:paraId="6D13A0B6" w14:textId="77777777" w:rsidR="002F197F" w:rsidRPr="00A155A5" w:rsidRDefault="002F197F" w:rsidP="002F197F">
            <w:pPr>
              <w:spacing w:after="0" w:line="240" w:lineRule="auto"/>
              <w:jc w:val="center"/>
            </w:pPr>
            <w:r w:rsidRPr="00F732D8">
              <w:t>Grant application for early payment of deferred benefits on or after age 50 on compassionate grounds.</w:t>
            </w:r>
          </w:p>
        </w:tc>
        <w:tc>
          <w:tcPr>
            <w:tcW w:w="1674" w:type="dxa"/>
            <w:shd w:val="clear" w:color="auto" w:fill="auto"/>
            <w:vAlign w:val="center"/>
          </w:tcPr>
          <w:p w14:paraId="25096652" w14:textId="77777777" w:rsidR="002F197F" w:rsidRPr="00CE7B5E" w:rsidRDefault="002F197F" w:rsidP="002F197F">
            <w:pPr>
              <w:spacing w:after="0" w:line="240" w:lineRule="auto"/>
              <w:jc w:val="center"/>
            </w:pPr>
            <w:r w:rsidRPr="00F732D8">
              <w:t>TL4, L106(1) &amp; D11(2)(c)</w:t>
            </w:r>
          </w:p>
        </w:tc>
        <w:tc>
          <w:tcPr>
            <w:tcW w:w="1141" w:type="dxa"/>
            <w:shd w:val="clear" w:color="auto" w:fill="auto"/>
            <w:noWrap/>
            <w:vAlign w:val="center"/>
          </w:tcPr>
          <w:p w14:paraId="74A72988" w14:textId="77777777" w:rsidR="002F197F" w:rsidRPr="00CE7B5E" w:rsidRDefault="002F197F" w:rsidP="002F197F">
            <w:pPr>
              <w:spacing w:after="0" w:line="240" w:lineRule="auto"/>
              <w:jc w:val="center"/>
            </w:pPr>
            <w:r>
              <w:t>5</w:t>
            </w:r>
          </w:p>
        </w:tc>
        <w:tc>
          <w:tcPr>
            <w:tcW w:w="4466" w:type="dxa"/>
            <w:shd w:val="clear" w:color="auto" w:fill="auto"/>
            <w:vAlign w:val="center"/>
          </w:tcPr>
          <w:p w14:paraId="4BF14D20" w14:textId="77777777" w:rsidR="002F197F" w:rsidRDefault="00E53D6E" w:rsidP="002F197F">
            <w:pPr>
              <w:spacing w:after="0" w:line="240" w:lineRule="auto"/>
              <w:jc w:val="center"/>
            </w:pPr>
            <w:r>
              <w:rPr>
                <w:lang w:val="en"/>
              </w:rPr>
              <w:t>Derby Homes</w:t>
            </w:r>
            <w:r w:rsidR="00827FA4" w:rsidRPr="00827FA4">
              <w:rPr>
                <w:lang w:val="en"/>
              </w:rPr>
              <w:t xml:space="preserve"> will </w:t>
            </w:r>
            <w:r w:rsidR="00827FA4" w:rsidRPr="00827FA4">
              <w:t>consider early release on a case by case basis, taking into account the business case,</w:t>
            </w:r>
            <w:r w:rsidR="00827FA4" w:rsidRPr="00827FA4">
              <w:rPr>
                <w:lang w:val="en"/>
              </w:rPr>
              <w:t xml:space="preserve"> HMRC </w:t>
            </w:r>
            <w:proofErr w:type="spellStart"/>
            <w:r w:rsidR="00827FA4" w:rsidRPr="00827FA4">
              <w:rPr>
                <w:lang w:val="en"/>
              </w:rPr>
              <w:t>unauthorised</w:t>
            </w:r>
            <w:proofErr w:type="spellEnd"/>
            <w:r w:rsidR="00827FA4" w:rsidRPr="00827FA4">
              <w:rPr>
                <w:lang w:val="en"/>
              </w:rPr>
              <w:t xml:space="preserve"> payment charges</w:t>
            </w:r>
            <w:r w:rsidR="00827FA4" w:rsidRPr="00827FA4">
              <w:t xml:space="preserve"> and foreseeable costs to the employer.</w:t>
            </w:r>
          </w:p>
        </w:tc>
        <w:tc>
          <w:tcPr>
            <w:tcW w:w="1226" w:type="dxa"/>
            <w:shd w:val="clear" w:color="auto" w:fill="auto"/>
            <w:vAlign w:val="center"/>
          </w:tcPr>
          <w:p w14:paraId="0328B53F" w14:textId="77777777" w:rsidR="002F197F" w:rsidRPr="00CE7B5E" w:rsidRDefault="00A47B7C" w:rsidP="002F197F">
            <w:pPr>
              <w:spacing w:after="0" w:line="240" w:lineRule="auto"/>
              <w:jc w:val="center"/>
            </w:pPr>
            <w:r>
              <w:t>Yes</w:t>
            </w:r>
          </w:p>
        </w:tc>
        <w:tc>
          <w:tcPr>
            <w:tcW w:w="3397" w:type="dxa"/>
            <w:shd w:val="clear" w:color="auto" w:fill="auto"/>
            <w:vAlign w:val="center"/>
          </w:tcPr>
          <w:p w14:paraId="4BBDE596" w14:textId="77777777" w:rsidR="002F197F" w:rsidRPr="00CE7B5E" w:rsidRDefault="002F197F" w:rsidP="002F197F">
            <w:pPr>
              <w:spacing w:after="0" w:line="240" w:lineRule="auto"/>
              <w:jc w:val="center"/>
            </w:pPr>
          </w:p>
        </w:tc>
      </w:tr>
    </w:tbl>
    <w:p w14:paraId="3C79A092" w14:textId="77777777" w:rsidR="003F726E" w:rsidRDefault="00A47B7C">
      <w:r>
        <w:t>I</w:t>
      </w:r>
      <w:r w:rsidR="003F726E">
        <w:t xml:space="preserve">t will be deemed that any </w:t>
      </w:r>
      <w:r w:rsidR="00F732D8">
        <w:t xml:space="preserve">decisions will be made by </w:t>
      </w:r>
      <w:r w:rsidR="003F726E">
        <w:rPr>
          <w:rFonts w:eastAsia="Times New Roman"/>
          <w:lang w:val="en" w:eastAsia="en-GB"/>
        </w:rPr>
        <w:t>the relevant Employers Decision Maker(s) (</w:t>
      </w:r>
      <w:proofErr w:type="gramStart"/>
      <w:r w:rsidR="003F726E">
        <w:rPr>
          <w:rFonts w:eastAsia="Times New Roman"/>
          <w:lang w:val="en" w:eastAsia="en-GB"/>
        </w:rPr>
        <w:t>i.e.</w:t>
      </w:r>
      <w:proofErr w:type="gramEnd"/>
      <w:r w:rsidR="003F726E">
        <w:rPr>
          <w:rFonts w:eastAsia="Times New Roman"/>
          <w:lang w:val="en" w:eastAsia="en-GB"/>
        </w:rPr>
        <w:t xml:space="preserve"> Appointed Person(s), Governing Body, Director(s), Cabinet or Committee). Please also see next page for reporting of who Decision maker(s) are.</w:t>
      </w:r>
    </w:p>
    <w:p w14:paraId="2111C753" w14:textId="77777777" w:rsidR="00443D49" w:rsidRPr="00443D49" w:rsidRDefault="00443D49">
      <w:pPr>
        <w:rPr>
          <w:sz w:val="24"/>
          <w:u w:val="single"/>
        </w:rPr>
      </w:pPr>
      <w:r>
        <w:rPr>
          <w:sz w:val="24"/>
        </w:rPr>
        <w:t>Employer:</w:t>
      </w:r>
      <w:r>
        <w:rPr>
          <w:sz w:val="24"/>
        </w:rPr>
        <w:tab/>
      </w:r>
      <w:r w:rsidR="00A47B7C">
        <w:rPr>
          <w:sz w:val="24"/>
        </w:rPr>
        <w:t>Derby Homes Limited</w:t>
      </w:r>
    </w:p>
    <w:p w14:paraId="42187D2A" w14:textId="77777777" w:rsidR="003F726E" w:rsidRPr="003F726E" w:rsidRDefault="003F726E">
      <w:pPr>
        <w:rPr>
          <w:sz w:val="24"/>
          <w:u w:val="single"/>
        </w:rPr>
      </w:pPr>
      <w:r>
        <w:rPr>
          <w:sz w:val="24"/>
        </w:rPr>
        <w:t>Name:</w:t>
      </w:r>
      <w:r>
        <w:rPr>
          <w:sz w:val="24"/>
        </w:rPr>
        <w:tab/>
      </w:r>
      <w:r w:rsidRPr="003F726E">
        <w:rPr>
          <w:sz w:val="24"/>
        </w:rPr>
        <w:tab/>
      </w:r>
      <w:r w:rsidR="005E6EC7">
        <w:rPr>
          <w:sz w:val="24"/>
        </w:rPr>
        <w:t>Maria Murphy</w:t>
      </w:r>
      <w:r w:rsidR="004F55A5">
        <w:rPr>
          <w:sz w:val="24"/>
        </w:rPr>
        <w:tab/>
      </w:r>
      <w:r w:rsidR="004F55A5">
        <w:rPr>
          <w:sz w:val="24"/>
        </w:rPr>
        <w:tab/>
      </w:r>
      <w:r w:rsidR="004F55A5">
        <w:rPr>
          <w:sz w:val="24"/>
        </w:rPr>
        <w:tab/>
      </w:r>
      <w:r w:rsidR="004F55A5">
        <w:rPr>
          <w:sz w:val="24"/>
        </w:rPr>
        <w:tab/>
      </w:r>
      <w:r w:rsidR="004F55A5">
        <w:rPr>
          <w:sz w:val="24"/>
        </w:rPr>
        <w:tab/>
      </w:r>
      <w:r>
        <w:rPr>
          <w:sz w:val="24"/>
        </w:rPr>
        <w:tab/>
      </w:r>
      <w:r>
        <w:rPr>
          <w:sz w:val="24"/>
        </w:rPr>
        <w:tab/>
        <w:t>Signature:</w:t>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40868F12" w14:textId="77777777" w:rsidR="00746B47" w:rsidRDefault="003F726E">
      <w:r>
        <w:rPr>
          <w:sz w:val="24"/>
        </w:rPr>
        <w:t>Job Title:</w:t>
      </w:r>
      <w:r w:rsidR="005E6EC7">
        <w:rPr>
          <w:sz w:val="24"/>
        </w:rPr>
        <w:tab/>
        <w:t>Managing Director</w:t>
      </w:r>
      <w:r w:rsidR="004F55A5">
        <w:rPr>
          <w:sz w:val="24"/>
        </w:rPr>
        <w:tab/>
      </w:r>
      <w:r>
        <w:rPr>
          <w:sz w:val="24"/>
        </w:rPr>
        <w:tab/>
      </w:r>
      <w:r>
        <w:rPr>
          <w:sz w:val="24"/>
        </w:rPr>
        <w:tab/>
      </w:r>
      <w:r w:rsidR="005E6EC7">
        <w:rPr>
          <w:sz w:val="24"/>
        </w:rPr>
        <w:tab/>
      </w:r>
      <w:r w:rsidR="00770DFE">
        <w:rPr>
          <w:sz w:val="24"/>
        </w:rPr>
        <w:tab/>
      </w:r>
      <w:r w:rsidR="005E6EC7">
        <w:rPr>
          <w:sz w:val="24"/>
        </w:rPr>
        <w:tab/>
      </w:r>
      <w:r>
        <w:rPr>
          <w:sz w:val="24"/>
        </w:rPr>
        <w:t>Date:</w:t>
      </w:r>
      <w:r>
        <w:rPr>
          <w:sz w:val="24"/>
        </w:rPr>
        <w:tab/>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sidR="00746B47">
        <w:br w:type="page"/>
      </w:r>
    </w:p>
    <w:p w14:paraId="052B8514" w14:textId="77777777" w:rsidR="00F17BC1" w:rsidRDefault="00F17BC1">
      <w:pPr>
        <w:rPr>
          <w:rFonts w:eastAsia="Times New Roman"/>
          <w:lang w:val="en" w:eastAsia="en-GB"/>
        </w:rPr>
      </w:pPr>
      <w:r>
        <w:rPr>
          <w:rFonts w:eastAsia="Times New Roman"/>
          <w:lang w:val="en" w:eastAsia="en-GB"/>
        </w:rPr>
        <w:lastRenderedPageBreak/>
        <w:t>Please confirm below who</w:t>
      </w:r>
      <w:r w:rsidR="00746B47">
        <w:rPr>
          <w:rFonts w:eastAsia="Times New Roman"/>
          <w:lang w:val="en" w:eastAsia="en-GB"/>
        </w:rPr>
        <w:t>m</w:t>
      </w:r>
      <w:r>
        <w:rPr>
          <w:rFonts w:eastAsia="Times New Roman"/>
          <w:lang w:val="en" w:eastAsia="en-GB"/>
        </w:rPr>
        <w:t xml:space="preserve"> your “decision maker(s)” are</w:t>
      </w:r>
      <w:r w:rsidR="00746B47">
        <w:rPr>
          <w:rFonts w:eastAsia="Times New Roman"/>
          <w:lang w:val="en" w:eastAsia="en-GB"/>
        </w:rPr>
        <w:t xml:space="preserve">, (If Governing Body, Cabinet or Committee, please just state </w:t>
      </w:r>
      <w:r w:rsidR="004A172F">
        <w:rPr>
          <w:rFonts w:eastAsia="Times New Roman"/>
          <w:lang w:val="en" w:eastAsia="en-GB"/>
        </w:rPr>
        <w:t>the name of “</w:t>
      </w:r>
      <w:r w:rsidR="0060344F">
        <w:rPr>
          <w:rFonts w:eastAsia="Times New Roman"/>
          <w:lang w:val="en" w:eastAsia="en-GB"/>
        </w:rPr>
        <w:t>G</w:t>
      </w:r>
      <w:r w:rsidR="004A172F">
        <w:rPr>
          <w:rFonts w:eastAsia="Times New Roman"/>
          <w:lang w:val="en" w:eastAsia="en-GB"/>
        </w:rPr>
        <w:t>roup”</w:t>
      </w:r>
      <w:r w:rsidR="00746B47">
        <w:rPr>
          <w:rFonts w:eastAsia="Times New Roman"/>
          <w:lang w:val="en" w:eastAsia="en-GB"/>
        </w:rPr>
        <w:t>, no need to name individual members)</w:t>
      </w:r>
      <w:r>
        <w:rPr>
          <w:rFonts w:eastAsia="Times New Roman"/>
          <w:lang w:val="en" w:eastAsia="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7"/>
        <w:gridCol w:w="7807"/>
      </w:tblGrid>
      <w:tr w:rsidR="004A172F" w:rsidRPr="00CE7B5E" w14:paraId="6F254FFA" w14:textId="77777777" w:rsidTr="00CE7B5E">
        <w:trPr>
          <w:trHeight w:val="488"/>
          <w:jc w:val="center"/>
        </w:trPr>
        <w:tc>
          <w:tcPr>
            <w:tcW w:w="7807" w:type="dxa"/>
            <w:shd w:val="clear" w:color="auto" w:fill="F2F2F2"/>
            <w:vAlign w:val="center"/>
          </w:tcPr>
          <w:p w14:paraId="719CF414" w14:textId="77777777" w:rsidR="004A172F" w:rsidRPr="00CE7B5E" w:rsidRDefault="004A172F" w:rsidP="00CE7B5E">
            <w:pPr>
              <w:spacing w:after="0" w:line="240" w:lineRule="auto"/>
              <w:jc w:val="center"/>
              <w:rPr>
                <w:b/>
              </w:rPr>
            </w:pPr>
            <w:r w:rsidRPr="00CE7B5E">
              <w:rPr>
                <w:b/>
              </w:rPr>
              <w:t>Decision Maker Job Title or name of “</w:t>
            </w:r>
            <w:r w:rsidR="0060344F" w:rsidRPr="00CE7B5E">
              <w:rPr>
                <w:b/>
              </w:rPr>
              <w:t>G</w:t>
            </w:r>
            <w:r w:rsidRPr="00CE7B5E">
              <w:rPr>
                <w:b/>
              </w:rPr>
              <w:t>roup”</w:t>
            </w:r>
            <w:r w:rsidR="00072F05" w:rsidRPr="00CE7B5E">
              <w:rPr>
                <w:b/>
              </w:rPr>
              <w:t xml:space="preserve"> responsible </w:t>
            </w:r>
          </w:p>
        </w:tc>
        <w:tc>
          <w:tcPr>
            <w:tcW w:w="7807" w:type="dxa"/>
            <w:shd w:val="clear" w:color="auto" w:fill="F2F2F2"/>
            <w:vAlign w:val="center"/>
          </w:tcPr>
          <w:p w14:paraId="2D4C9CBA" w14:textId="77777777" w:rsidR="004A172F" w:rsidRPr="00CE7B5E" w:rsidRDefault="004A172F" w:rsidP="00CE7B5E">
            <w:pPr>
              <w:spacing w:after="0" w:line="240" w:lineRule="auto"/>
              <w:jc w:val="center"/>
              <w:rPr>
                <w:b/>
              </w:rPr>
            </w:pPr>
            <w:r w:rsidRPr="00CE7B5E">
              <w:rPr>
                <w:b/>
              </w:rPr>
              <w:t>Name (if individuals)</w:t>
            </w:r>
          </w:p>
        </w:tc>
      </w:tr>
      <w:tr w:rsidR="004A172F" w:rsidRPr="00CE7B5E" w14:paraId="0B6BA4AA" w14:textId="77777777" w:rsidTr="00CE7B5E">
        <w:trPr>
          <w:trHeight w:val="552"/>
          <w:jc w:val="center"/>
        </w:trPr>
        <w:tc>
          <w:tcPr>
            <w:tcW w:w="7807" w:type="dxa"/>
            <w:shd w:val="clear" w:color="auto" w:fill="auto"/>
            <w:vAlign w:val="center"/>
          </w:tcPr>
          <w:p w14:paraId="057A23CF" w14:textId="77777777" w:rsidR="004A172F" w:rsidRPr="00CE7B5E" w:rsidRDefault="009453C6" w:rsidP="00CE7B5E">
            <w:pPr>
              <w:spacing w:after="0" w:line="240" w:lineRule="auto"/>
              <w:jc w:val="center"/>
            </w:pPr>
            <w:r>
              <w:t>Governance Committee – any decision with costs</w:t>
            </w:r>
          </w:p>
        </w:tc>
        <w:tc>
          <w:tcPr>
            <w:tcW w:w="7807" w:type="dxa"/>
            <w:shd w:val="clear" w:color="auto" w:fill="auto"/>
            <w:vAlign w:val="center"/>
          </w:tcPr>
          <w:p w14:paraId="39BC6496" w14:textId="77777777" w:rsidR="004A172F" w:rsidRPr="00CE7B5E" w:rsidRDefault="004A172F" w:rsidP="00CE7B5E">
            <w:pPr>
              <w:spacing w:after="0" w:line="240" w:lineRule="auto"/>
              <w:jc w:val="center"/>
            </w:pPr>
          </w:p>
        </w:tc>
      </w:tr>
      <w:tr w:rsidR="004A172F" w:rsidRPr="00CE7B5E" w14:paraId="433D9353" w14:textId="77777777" w:rsidTr="00CE7B5E">
        <w:trPr>
          <w:trHeight w:val="546"/>
          <w:jc w:val="center"/>
        </w:trPr>
        <w:tc>
          <w:tcPr>
            <w:tcW w:w="7807" w:type="dxa"/>
            <w:shd w:val="clear" w:color="auto" w:fill="auto"/>
            <w:vAlign w:val="center"/>
          </w:tcPr>
          <w:p w14:paraId="3B98BCE3" w14:textId="77777777" w:rsidR="004A172F" w:rsidRPr="00CE7B5E" w:rsidRDefault="009453C6" w:rsidP="00CE7B5E">
            <w:pPr>
              <w:spacing w:after="0" w:line="240" w:lineRule="auto"/>
              <w:jc w:val="center"/>
            </w:pPr>
            <w:r>
              <w:t>Managing Director – any decision without costs</w:t>
            </w:r>
          </w:p>
        </w:tc>
        <w:tc>
          <w:tcPr>
            <w:tcW w:w="7807" w:type="dxa"/>
            <w:shd w:val="clear" w:color="auto" w:fill="auto"/>
            <w:vAlign w:val="center"/>
          </w:tcPr>
          <w:p w14:paraId="6D9333F8" w14:textId="77777777" w:rsidR="004A172F" w:rsidRPr="00CE7B5E" w:rsidRDefault="009453C6" w:rsidP="00CE7B5E">
            <w:pPr>
              <w:spacing w:after="0" w:line="240" w:lineRule="auto"/>
              <w:jc w:val="center"/>
            </w:pPr>
            <w:r>
              <w:t>Maria Murphy</w:t>
            </w:r>
          </w:p>
        </w:tc>
      </w:tr>
      <w:tr w:rsidR="004A172F" w:rsidRPr="00CE7B5E" w14:paraId="51922ADE" w14:textId="77777777" w:rsidTr="00CE7B5E">
        <w:trPr>
          <w:trHeight w:val="568"/>
          <w:jc w:val="center"/>
        </w:trPr>
        <w:tc>
          <w:tcPr>
            <w:tcW w:w="7807" w:type="dxa"/>
            <w:shd w:val="clear" w:color="auto" w:fill="auto"/>
            <w:vAlign w:val="center"/>
          </w:tcPr>
          <w:p w14:paraId="2C49B617" w14:textId="77777777" w:rsidR="004A172F" w:rsidRPr="00CE7B5E" w:rsidRDefault="004A172F" w:rsidP="00CE7B5E">
            <w:pPr>
              <w:spacing w:after="0" w:line="240" w:lineRule="auto"/>
              <w:jc w:val="center"/>
            </w:pPr>
          </w:p>
        </w:tc>
        <w:tc>
          <w:tcPr>
            <w:tcW w:w="7807" w:type="dxa"/>
            <w:shd w:val="clear" w:color="auto" w:fill="auto"/>
            <w:vAlign w:val="center"/>
          </w:tcPr>
          <w:p w14:paraId="22DB4927" w14:textId="77777777" w:rsidR="004A172F" w:rsidRPr="00CE7B5E" w:rsidRDefault="004A172F" w:rsidP="00CE7B5E">
            <w:pPr>
              <w:spacing w:after="0" w:line="240" w:lineRule="auto"/>
              <w:jc w:val="center"/>
            </w:pPr>
          </w:p>
        </w:tc>
      </w:tr>
      <w:tr w:rsidR="004A172F" w:rsidRPr="00CE7B5E" w14:paraId="015D1DDF" w14:textId="77777777" w:rsidTr="00CE7B5E">
        <w:trPr>
          <w:trHeight w:val="562"/>
          <w:jc w:val="center"/>
        </w:trPr>
        <w:tc>
          <w:tcPr>
            <w:tcW w:w="7807" w:type="dxa"/>
            <w:shd w:val="clear" w:color="auto" w:fill="auto"/>
            <w:vAlign w:val="center"/>
          </w:tcPr>
          <w:p w14:paraId="6F836E59" w14:textId="77777777" w:rsidR="004A172F" w:rsidRPr="00CE7B5E" w:rsidRDefault="004A172F" w:rsidP="00CE7B5E">
            <w:pPr>
              <w:spacing w:after="0" w:line="240" w:lineRule="auto"/>
              <w:jc w:val="center"/>
            </w:pPr>
          </w:p>
        </w:tc>
        <w:tc>
          <w:tcPr>
            <w:tcW w:w="7807" w:type="dxa"/>
            <w:shd w:val="clear" w:color="auto" w:fill="auto"/>
            <w:vAlign w:val="center"/>
          </w:tcPr>
          <w:p w14:paraId="202D3529" w14:textId="77777777" w:rsidR="004A172F" w:rsidRPr="00CE7B5E" w:rsidRDefault="004A172F" w:rsidP="00CE7B5E">
            <w:pPr>
              <w:spacing w:after="0" w:line="240" w:lineRule="auto"/>
              <w:jc w:val="center"/>
            </w:pPr>
          </w:p>
        </w:tc>
      </w:tr>
      <w:tr w:rsidR="004A172F" w:rsidRPr="00CE7B5E" w14:paraId="3C00CA3C" w14:textId="77777777" w:rsidTr="00CE7B5E">
        <w:trPr>
          <w:trHeight w:val="556"/>
          <w:jc w:val="center"/>
        </w:trPr>
        <w:tc>
          <w:tcPr>
            <w:tcW w:w="7807" w:type="dxa"/>
            <w:shd w:val="clear" w:color="auto" w:fill="auto"/>
            <w:vAlign w:val="center"/>
          </w:tcPr>
          <w:p w14:paraId="6C4F9B6C" w14:textId="77777777" w:rsidR="004A172F" w:rsidRPr="00CE7B5E" w:rsidRDefault="004A172F" w:rsidP="00CE7B5E">
            <w:pPr>
              <w:spacing w:after="0" w:line="240" w:lineRule="auto"/>
              <w:jc w:val="center"/>
            </w:pPr>
          </w:p>
        </w:tc>
        <w:tc>
          <w:tcPr>
            <w:tcW w:w="7807" w:type="dxa"/>
            <w:shd w:val="clear" w:color="auto" w:fill="auto"/>
            <w:vAlign w:val="center"/>
          </w:tcPr>
          <w:p w14:paraId="450A6CE8" w14:textId="77777777" w:rsidR="004A172F" w:rsidRPr="00CE7B5E" w:rsidRDefault="004A172F" w:rsidP="00CE7B5E">
            <w:pPr>
              <w:spacing w:after="0" w:line="240" w:lineRule="auto"/>
              <w:jc w:val="center"/>
            </w:pPr>
          </w:p>
        </w:tc>
      </w:tr>
      <w:tr w:rsidR="004A172F" w:rsidRPr="00CE7B5E" w14:paraId="2CF44B38" w14:textId="77777777" w:rsidTr="00CE7B5E">
        <w:trPr>
          <w:trHeight w:val="550"/>
          <w:jc w:val="center"/>
        </w:trPr>
        <w:tc>
          <w:tcPr>
            <w:tcW w:w="7807" w:type="dxa"/>
            <w:shd w:val="clear" w:color="auto" w:fill="auto"/>
            <w:vAlign w:val="center"/>
          </w:tcPr>
          <w:p w14:paraId="055B445B" w14:textId="77777777" w:rsidR="004A172F" w:rsidRPr="00CE7B5E" w:rsidRDefault="004A172F" w:rsidP="00CE7B5E">
            <w:pPr>
              <w:spacing w:after="0" w:line="240" w:lineRule="auto"/>
              <w:jc w:val="center"/>
            </w:pPr>
          </w:p>
        </w:tc>
        <w:tc>
          <w:tcPr>
            <w:tcW w:w="7807" w:type="dxa"/>
            <w:shd w:val="clear" w:color="auto" w:fill="auto"/>
            <w:vAlign w:val="center"/>
          </w:tcPr>
          <w:p w14:paraId="195A0165" w14:textId="77777777" w:rsidR="004A172F" w:rsidRPr="00CE7B5E" w:rsidRDefault="004A172F" w:rsidP="00CE7B5E">
            <w:pPr>
              <w:spacing w:after="0" w:line="240" w:lineRule="auto"/>
              <w:jc w:val="center"/>
            </w:pPr>
          </w:p>
        </w:tc>
      </w:tr>
      <w:tr w:rsidR="0060344F" w:rsidRPr="00CE7B5E" w14:paraId="520D6487" w14:textId="77777777" w:rsidTr="00CE7B5E">
        <w:trPr>
          <w:trHeight w:val="550"/>
          <w:jc w:val="center"/>
        </w:trPr>
        <w:tc>
          <w:tcPr>
            <w:tcW w:w="7807" w:type="dxa"/>
            <w:shd w:val="clear" w:color="auto" w:fill="auto"/>
            <w:vAlign w:val="center"/>
          </w:tcPr>
          <w:p w14:paraId="32F680C8" w14:textId="77777777" w:rsidR="0060344F" w:rsidRPr="00CE7B5E" w:rsidRDefault="0060344F" w:rsidP="00CE7B5E">
            <w:pPr>
              <w:spacing w:after="0" w:line="240" w:lineRule="auto"/>
              <w:jc w:val="center"/>
            </w:pPr>
          </w:p>
        </w:tc>
        <w:tc>
          <w:tcPr>
            <w:tcW w:w="7807" w:type="dxa"/>
            <w:shd w:val="clear" w:color="auto" w:fill="auto"/>
            <w:vAlign w:val="center"/>
          </w:tcPr>
          <w:p w14:paraId="35B73F8A" w14:textId="77777777" w:rsidR="0060344F" w:rsidRPr="00CE7B5E" w:rsidRDefault="0060344F" w:rsidP="00CE7B5E">
            <w:pPr>
              <w:spacing w:after="0" w:line="240" w:lineRule="auto"/>
              <w:jc w:val="center"/>
            </w:pPr>
          </w:p>
        </w:tc>
      </w:tr>
      <w:tr w:rsidR="0060344F" w:rsidRPr="00CE7B5E" w14:paraId="279AE907" w14:textId="77777777" w:rsidTr="00CE7B5E">
        <w:trPr>
          <w:trHeight w:val="550"/>
          <w:jc w:val="center"/>
        </w:trPr>
        <w:tc>
          <w:tcPr>
            <w:tcW w:w="7807" w:type="dxa"/>
            <w:shd w:val="clear" w:color="auto" w:fill="auto"/>
            <w:vAlign w:val="center"/>
          </w:tcPr>
          <w:p w14:paraId="66D66F40" w14:textId="77777777" w:rsidR="0060344F" w:rsidRPr="00CE7B5E" w:rsidRDefault="0060344F" w:rsidP="00CE7B5E">
            <w:pPr>
              <w:spacing w:after="0" w:line="240" w:lineRule="auto"/>
              <w:jc w:val="center"/>
            </w:pPr>
          </w:p>
        </w:tc>
        <w:tc>
          <w:tcPr>
            <w:tcW w:w="7807" w:type="dxa"/>
            <w:shd w:val="clear" w:color="auto" w:fill="auto"/>
            <w:vAlign w:val="center"/>
          </w:tcPr>
          <w:p w14:paraId="4B76CCC8" w14:textId="77777777" w:rsidR="0060344F" w:rsidRPr="00CE7B5E" w:rsidRDefault="0060344F" w:rsidP="00CE7B5E">
            <w:pPr>
              <w:spacing w:after="0" w:line="240" w:lineRule="auto"/>
              <w:jc w:val="center"/>
            </w:pPr>
          </w:p>
        </w:tc>
      </w:tr>
      <w:tr w:rsidR="0060344F" w:rsidRPr="00CE7B5E" w14:paraId="3C713D47" w14:textId="77777777" w:rsidTr="00CE7B5E">
        <w:trPr>
          <w:trHeight w:val="550"/>
          <w:jc w:val="center"/>
        </w:trPr>
        <w:tc>
          <w:tcPr>
            <w:tcW w:w="7807" w:type="dxa"/>
            <w:shd w:val="clear" w:color="auto" w:fill="auto"/>
            <w:vAlign w:val="center"/>
          </w:tcPr>
          <w:p w14:paraId="7CEA793F" w14:textId="77777777" w:rsidR="0060344F" w:rsidRPr="00CE7B5E" w:rsidRDefault="0060344F" w:rsidP="00CE7B5E">
            <w:pPr>
              <w:spacing w:after="0" w:line="240" w:lineRule="auto"/>
              <w:jc w:val="center"/>
            </w:pPr>
          </w:p>
        </w:tc>
        <w:tc>
          <w:tcPr>
            <w:tcW w:w="7807" w:type="dxa"/>
            <w:shd w:val="clear" w:color="auto" w:fill="auto"/>
            <w:vAlign w:val="center"/>
          </w:tcPr>
          <w:p w14:paraId="4A3A5F92" w14:textId="77777777" w:rsidR="0060344F" w:rsidRPr="00CE7B5E" w:rsidRDefault="0060344F" w:rsidP="00CE7B5E">
            <w:pPr>
              <w:spacing w:after="0" w:line="240" w:lineRule="auto"/>
              <w:jc w:val="center"/>
            </w:pPr>
          </w:p>
        </w:tc>
      </w:tr>
      <w:tr w:rsidR="0060344F" w:rsidRPr="00CE7B5E" w14:paraId="6ECBB75F" w14:textId="77777777" w:rsidTr="00CE7B5E">
        <w:trPr>
          <w:trHeight w:val="550"/>
          <w:jc w:val="center"/>
        </w:trPr>
        <w:tc>
          <w:tcPr>
            <w:tcW w:w="7807" w:type="dxa"/>
            <w:shd w:val="clear" w:color="auto" w:fill="auto"/>
            <w:vAlign w:val="center"/>
          </w:tcPr>
          <w:p w14:paraId="5F48B371" w14:textId="77777777" w:rsidR="0060344F" w:rsidRPr="00CE7B5E" w:rsidRDefault="0060344F" w:rsidP="00CE7B5E">
            <w:pPr>
              <w:spacing w:after="0" w:line="240" w:lineRule="auto"/>
              <w:jc w:val="center"/>
            </w:pPr>
          </w:p>
        </w:tc>
        <w:tc>
          <w:tcPr>
            <w:tcW w:w="7807" w:type="dxa"/>
            <w:shd w:val="clear" w:color="auto" w:fill="auto"/>
            <w:vAlign w:val="center"/>
          </w:tcPr>
          <w:p w14:paraId="0318F06A" w14:textId="77777777" w:rsidR="0060344F" w:rsidRPr="00CE7B5E" w:rsidRDefault="0060344F" w:rsidP="00CE7B5E">
            <w:pPr>
              <w:spacing w:after="0" w:line="240" w:lineRule="auto"/>
              <w:jc w:val="center"/>
            </w:pPr>
          </w:p>
        </w:tc>
      </w:tr>
      <w:tr w:rsidR="0060344F" w:rsidRPr="00CE7B5E" w14:paraId="31DA5A48" w14:textId="77777777" w:rsidTr="00CE7B5E">
        <w:trPr>
          <w:trHeight w:val="550"/>
          <w:jc w:val="center"/>
        </w:trPr>
        <w:tc>
          <w:tcPr>
            <w:tcW w:w="7807" w:type="dxa"/>
            <w:shd w:val="clear" w:color="auto" w:fill="auto"/>
            <w:vAlign w:val="center"/>
          </w:tcPr>
          <w:p w14:paraId="18469F71" w14:textId="77777777" w:rsidR="0060344F" w:rsidRPr="00CE7B5E" w:rsidRDefault="0060344F" w:rsidP="00CE7B5E">
            <w:pPr>
              <w:spacing w:after="0" w:line="240" w:lineRule="auto"/>
              <w:jc w:val="center"/>
            </w:pPr>
          </w:p>
        </w:tc>
        <w:tc>
          <w:tcPr>
            <w:tcW w:w="7807" w:type="dxa"/>
            <w:shd w:val="clear" w:color="auto" w:fill="auto"/>
            <w:vAlign w:val="center"/>
          </w:tcPr>
          <w:p w14:paraId="685F7A0E" w14:textId="77777777" w:rsidR="0060344F" w:rsidRPr="00CE7B5E" w:rsidRDefault="0060344F" w:rsidP="00CE7B5E">
            <w:pPr>
              <w:spacing w:after="0" w:line="240" w:lineRule="auto"/>
              <w:jc w:val="center"/>
            </w:pPr>
          </w:p>
        </w:tc>
      </w:tr>
    </w:tbl>
    <w:p w14:paraId="20C644EA" w14:textId="77777777" w:rsidR="000C2FC2" w:rsidRDefault="000C2FC2">
      <w:pPr>
        <w:sectPr w:rsidR="000C2FC2" w:rsidSect="00F17BC1">
          <w:pgSz w:w="16838" w:h="11906" w:orient="landscape"/>
          <w:pgMar w:top="720" w:right="720" w:bottom="720" w:left="720" w:header="708" w:footer="708" w:gutter="0"/>
          <w:cols w:space="708"/>
          <w:docGrid w:linePitch="360"/>
        </w:sectPr>
      </w:pPr>
    </w:p>
    <w:p w14:paraId="714E86CB" w14:textId="77777777" w:rsidR="000C2FC2" w:rsidRPr="000C2FC2" w:rsidRDefault="00E53D6E" w:rsidP="000C2FC2">
      <w:pPr>
        <w:rPr>
          <w:b/>
          <w:bCs/>
          <w:lang w:val="en"/>
        </w:rPr>
      </w:pPr>
      <w:r>
        <w:rPr>
          <w:b/>
          <w:bCs/>
          <w:lang w:val="en"/>
        </w:rPr>
        <w:lastRenderedPageBreak/>
        <w:t>Derby Homes</w:t>
      </w:r>
      <w:r w:rsidR="008863F9">
        <w:rPr>
          <w:b/>
          <w:bCs/>
          <w:lang w:val="en"/>
        </w:rPr>
        <w:t xml:space="preserve"> </w:t>
      </w:r>
      <w:r w:rsidR="000C2FC2" w:rsidRPr="000C2FC2">
        <w:rPr>
          <w:b/>
          <w:bCs/>
          <w:lang w:val="en"/>
        </w:rPr>
        <w:t>Policy for Flexible Retirement (Routine Cases)</w:t>
      </w:r>
    </w:p>
    <w:p w14:paraId="6C960604" w14:textId="77777777" w:rsidR="000C2FC2" w:rsidRPr="000C2FC2" w:rsidRDefault="000C2FC2" w:rsidP="000C2FC2">
      <w:pPr>
        <w:rPr>
          <w:lang w:val="en"/>
        </w:rPr>
      </w:pPr>
      <w:r w:rsidRPr="000C2FC2">
        <w:rPr>
          <w:lang w:val="en"/>
        </w:rPr>
        <w:t>An employer can consent to a reduction in an employee's hours or grade and consent to the release of pension benefits where the employee is aged 55 and over.</w:t>
      </w:r>
    </w:p>
    <w:p w14:paraId="5271B36D" w14:textId="77777777" w:rsidR="000C2FC2" w:rsidRPr="000C2FC2" w:rsidRDefault="000C2FC2" w:rsidP="000C2FC2">
      <w:pPr>
        <w:rPr>
          <w:lang w:val="en"/>
        </w:rPr>
      </w:pPr>
      <w:r w:rsidRPr="000C2FC2">
        <w:rPr>
          <w:lang w:val="en"/>
        </w:rPr>
        <w:t xml:space="preserve">For the purpose of this policy, requests for flexible retirement can be </w:t>
      </w:r>
      <w:proofErr w:type="spellStart"/>
      <w:r w:rsidRPr="000C2FC2">
        <w:rPr>
          <w:lang w:val="en"/>
        </w:rPr>
        <w:t>categorised</w:t>
      </w:r>
      <w:proofErr w:type="spellEnd"/>
      <w:r w:rsidRPr="000C2FC2">
        <w:rPr>
          <w:lang w:val="en"/>
        </w:rPr>
        <w:t xml:space="preserve"> as follows:</w:t>
      </w:r>
    </w:p>
    <w:p w14:paraId="6EFD2CB2" w14:textId="77777777" w:rsidR="000C2FC2" w:rsidRPr="000C2FC2" w:rsidRDefault="000C2FC2" w:rsidP="000C2FC2">
      <w:pPr>
        <w:numPr>
          <w:ilvl w:val="0"/>
          <w:numId w:val="1"/>
        </w:numPr>
        <w:rPr>
          <w:lang w:val="en"/>
        </w:rPr>
      </w:pPr>
      <w:r w:rsidRPr="000C2FC2">
        <w:rPr>
          <w:lang w:val="en"/>
        </w:rPr>
        <w:t xml:space="preserve">Category one - Employee is age 60 or over - There is no cost to the </w:t>
      </w:r>
      <w:r w:rsidR="008863F9">
        <w:rPr>
          <w:lang w:val="en"/>
        </w:rPr>
        <w:t>employer</w:t>
      </w:r>
      <w:r w:rsidRPr="000C2FC2">
        <w:rPr>
          <w:lang w:val="en"/>
        </w:rPr>
        <w:t xml:space="preserve"> as the employee is at or past</w:t>
      </w:r>
      <w:r w:rsidR="008863F9">
        <w:rPr>
          <w:lang w:val="en"/>
        </w:rPr>
        <w:t xml:space="preserve"> age 60</w:t>
      </w:r>
      <w:r w:rsidRPr="000C2FC2">
        <w:rPr>
          <w:lang w:val="en"/>
        </w:rPr>
        <w:t>. If they do not meet the Rule of 85 (*1) their pension benefits will be reduced to reflect early payment.</w:t>
      </w:r>
    </w:p>
    <w:p w14:paraId="01A8892D" w14:textId="77777777" w:rsidR="000C2FC2" w:rsidRPr="000C2FC2" w:rsidRDefault="000C2FC2" w:rsidP="000C2FC2">
      <w:pPr>
        <w:numPr>
          <w:ilvl w:val="0"/>
          <w:numId w:val="1"/>
        </w:numPr>
        <w:rPr>
          <w:lang w:val="en"/>
        </w:rPr>
      </w:pPr>
      <w:r w:rsidRPr="000C2FC2">
        <w:rPr>
          <w:lang w:val="en"/>
        </w:rPr>
        <w:t>Category two - Employee is age 55 or over but less than 60 and does not meet the Rule of 85 until on or after their 60th birthday. In this case the regulations allow for the cost of the early payment of pension benefits to be borne by the employee so as to avoid a pension fund shortfall. The benefits are actuarially reduced to reflect the fact that they are paid early.</w:t>
      </w:r>
    </w:p>
    <w:p w14:paraId="39A33507" w14:textId="77777777" w:rsidR="000C2FC2" w:rsidRPr="000C2FC2" w:rsidRDefault="000C2FC2" w:rsidP="000C2FC2">
      <w:pPr>
        <w:numPr>
          <w:ilvl w:val="0"/>
          <w:numId w:val="1"/>
        </w:numPr>
        <w:rPr>
          <w:lang w:val="en"/>
        </w:rPr>
      </w:pPr>
      <w:r w:rsidRPr="000C2FC2">
        <w:rPr>
          <w:lang w:val="en"/>
        </w:rPr>
        <w:t>Category three - Employee is age 55 or over but less than 60 and does meet the Rule of 85 either at the date of flexible retirement or at a later date that is before their 60th birthday. In this case we would have to meet the Pension Fund shortfall arising from the early payment of pension benefits from the date when the Rule of 85 is met.</w:t>
      </w:r>
    </w:p>
    <w:p w14:paraId="4536116E" w14:textId="77777777" w:rsidR="000C2FC2" w:rsidRPr="000C2FC2" w:rsidRDefault="000C2FC2" w:rsidP="000C2FC2">
      <w:pPr>
        <w:rPr>
          <w:lang w:val="en"/>
        </w:rPr>
      </w:pPr>
      <w:r w:rsidRPr="000C2FC2">
        <w:rPr>
          <w:lang w:val="en"/>
        </w:rPr>
        <w:t xml:space="preserve">For those cases that fall within categories one and two above, our general policy is to consent to the payment of benefits from the Local Government Pension Scheme subject to a reduction of </w:t>
      </w:r>
      <w:r w:rsidR="00827FA4">
        <w:rPr>
          <w:lang w:val="en"/>
        </w:rPr>
        <w:t>40%</w:t>
      </w:r>
      <w:r w:rsidRPr="000C2FC2">
        <w:rPr>
          <w:lang w:val="en"/>
        </w:rPr>
        <w:t xml:space="preserve"> </w:t>
      </w:r>
      <w:r w:rsidR="00827FA4">
        <w:rPr>
          <w:lang w:val="en"/>
        </w:rPr>
        <w:t xml:space="preserve">(i.e. move from 5 days per week to 3 days = reduction of 2 days which is 40%) </w:t>
      </w:r>
      <w:r w:rsidRPr="000C2FC2">
        <w:rPr>
          <w:lang w:val="en"/>
        </w:rPr>
        <w:t xml:space="preserve">of the employee's contractual </w:t>
      </w:r>
      <w:r w:rsidRPr="00827FA4">
        <w:rPr>
          <w:lang w:val="en"/>
        </w:rPr>
        <w:t>hours</w:t>
      </w:r>
      <w:r w:rsidR="008863F9" w:rsidRPr="00827FA4">
        <w:rPr>
          <w:lang w:val="en"/>
        </w:rPr>
        <w:t xml:space="preserve"> at the eve of their flexible retirement and/or a reduction of at least 1 grade</w:t>
      </w:r>
      <w:r w:rsidR="00673644" w:rsidRPr="00827FA4">
        <w:rPr>
          <w:lang w:val="en"/>
        </w:rPr>
        <w:t xml:space="preserve"> in post</w:t>
      </w:r>
      <w:r w:rsidRPr="00827FA4">
        <w:rPr>
          <w:lang w:val="en"/>
        </w:rPr>
        <w:t>.</w:t>
      </w:r>
    </w:p>
    <w:p w14:paraId="46477DA1" w14:textId="77777777" w:rsidR="000C2FC2" w:rsidRPr="000C2FC2" w:rsidRDefault="000C2FC2" w:rsidP="000C2FC2">
      <w:pPr>
        <w:rPr>
          <w:lang w:val="en"/>
        </w:rPr>
      </w:pPr>
      <w:r w:rsidRPr="000C2FC2">
        <w:rPr>
          <w:lang w:val="en"/>
        </w:rPr>
        <w:t xml:space="preserve">A reduction of less than </w:t>
      </w:r>
      <w:r w:rsidR="00827FA4">
        <w:rPr>
          <w:lang w:val="en"/>
        </w:rPr>
        <w:t>40%</w:t>
      </w:r>
      <w:r w:rsidRPr="000C2FC2">
        <w:rPr>
          <w:lang w:val="en"/>
        </w:rPr>
        <w:t xml:space="preserve"> of the employee's contractual hours may be considered:</w:t>
      </w:r>
    </w:p>
    <w:p w14:paraId="3FAB6D11" w14:textId="77777777" w:rsidR="000C2FC2" w:rsidRPr="000C2FC2" w:rsidRDefault="000C2FC2" w:rsidP="000C2FC2">
      <w:pPr>
        <w:rPr>
          <w:lang w:val="en"/>
        </w:rPr>
      </w:pPr>
      <w:proofErr w:type="spellStart"/>
      <w:r w:rsidRPr="000C2FC2">
        <w:rPr>
          <w:lang w:val="en"/>
        </w:rPr>
        <w:t>i</w:t>
      </w:r>
      <w:proofErr w:type="spellEnd"/>
      <w:r w:rsidRPr="000C2FC2">
        <w:rPr>
          <w:lang w:val="en"/>
        </w:rPr>
        <w:t xml:space="preserve">) </w:t>
      </w:r>
      <w:r w:rsidR="008863F9" w:rsidRPr="000C2FC2">
        <w:rPr>
          <w:lang w:val="en"/>
        </w:rPr>
        <w:t>In</w:t>
      </w:r>
      <w:r w:rsidRPr="000C2FC2">
        <w:rPr>
          <w:lang w:val="en"/>
        </w:rPr>
        <w:t xml:space="preserve"> exceptional circumstances, and provided that this would also bring an ongoing financial benefit to the </w:t>
      </w:r>
      <w:r w:rsidR="008863F9">
        <w:rPr>
          <w:lang w:val="en"/>
        </w:rPr>
        <w:t>employer</w:t>
      </w:r>
      <w:r w:rsidRPr="000C2FC2">
        <w:rPr>
          <w:lang w:val="en"/>
        </w:rPr>
        <w:t xml:space="preserve"> or</w:t>
      </w:r>
    </w:p>
    <w:p w14:paraId="2E840E60" w14:textId="77777777" w:rsidR="000C2FC2" w:rsidRPr="000C2FC2" w:rsidRDefault="000C2FC2" w:rsidP="000C2FC2">
      <w:pPr>
        <w:rPr>
          <w:lang w:val="en"/>
        </w:rPr>
      </w:pPr>
      <w:r w:rsidRPr="000C2FC2">
        <w:rPr>
          <w:lang w:val="en"/>
        </w:rPr>
        <w:t xml:space="preserve">ii) </w:t>
      </w:r>
      <w:r w:rsidR="008863F9" w:rsidRPr="000C2FC2">
        <w:rPr>
          <w:lang w:val="en"/>
        </w:rPr>
        <w:t>Where</w:t>
      </w:r>
      <w:r w:rsidRPr="000C2FC2">
        <w:rPr>
          <w:lang w:val="en"/>
        </w:rPr>
        <w:t xml:space="preserve"> service delivery requires whole shifts to be worked.</w:t>
      </w:r>
    </w:p>
    <w:p w14:paraId="1B28539E" w14:textId="77777777" w:rsidR="000C2FC2" w:rsidRPr="000C2FC2" w:rsidRDefault="000C2FC2" w:rsidP="000C2FC2">
      <w:pPr>
        <w:rPr>
          <w:lang w:val="en"/>
        </w:rPr>
      </w:pPr>
      <w:r w:rsidRPr="000C2FC2">
        <w:rPr>
          <w:lang w:val="en"/>
        </w:rPr>
        <w:t xml:space="preserve">The </w:t>
      </w:r>
      <w:r w:rsidR="008863F9">
        <w:rPr>
          <w:lang w:val="en"/>
        </w:rPr>
        <w:t>Employers appointed decision maker(s)</w:t>
      </w:r>
      <w:r w:rsidRPr="000C2FC2">
        <w:rPr>
          <w:lang w:val="en"/>
        </w:rPr>
        <w:t>, taking account of HR, legal and financial advice under the established process, makes the decision.</w:t>
      </w:r>
    </w:p>
    <w:p w14:paraId="751C8699" w14:textId="77777777" w:rsidR="000C2FC2" w:rsidRPr="000C2FC2" w:rsidRDefault="000C2FC2" w:rsidP="000C2FC2">
      <w:pPr>
        <w:rPr>
          <w:lang w:val="en"/>
        </w:rPr>
      </w:pPr>
      <w:r w:rsidRPr="000C2FC2">
        <w:rPr>
          <w:lang w:val="en"/>
        </w:rPr>
        <w:t xml:space="preserve">Where the benefits payable are reduced to reflect early payment the employer can agree to waive in whole or in part the reduction and pay the cost to the pension fund. It is our policy, as a general rule, not to agree to this. However, the </w:t>
      </w:r>
      <w:r w:rsidR="008863F9">
        <w:rPr>
          <w:lang w:val="en"/>
        </w:rPr>
        <w:t xml:space="preserve">employer </w:t>
      </w:r>
      <w:r w:rsidRPr="000C2FC2">
        <w:rPr>
          <w:lang w:val="en"/>
        </w:rPr>
        <w:t>will consider applications</w:t>
      </w:r>
      <w:r w:rsidR="008863F9">
        <w:rPr>
          <w:lang w:val="en"/>
        </w:rPr>
        <w:t>;</w:t>
      </w:r>
      <w:r w:rsidRPr="000C2FC2">
        <w:rPr>
          <w:lang w:val="en"/>
        </w:rPr>
        <w:t xml:space="preserve"> where it is considered that it would be in </w:t>
      </w:r>
      <w:r w:rsidR="008863F9">
        <w:rPr>
          <w:lang w:val="en"/>
        </w:rPr>
        <w:t>the employer’s</w:t>
      </w:r>
      <w:r w:rsidRPr="000C2FC2">
        <w:rPr>
          <w:lang w:val="en"/>
        </w:rPr>
        <w:t xml:space="preserve"> interests to meet this cost.</w:t>
      </w:r>
    </w:p>
    <w:p w14:paraId="6264903E" w14:textId="77777777" w:rsidR="000C2FC2" w:rsidRPr="000C2FC2" w:rsidRDefault="000C2FC2" w:rsidP="000C2FC2">
      <w:pPr>
        <w:rPr>
          <w:lang w:val="en"/>
        </w:rPr>
      </w:pPr>
      <w:r w:rsidRPr="000C2FC2">
        <w:rPr>
          <w:lang w:val="en"/>
        </w:rPr>
        <w:t xml:space="preserve">For category three cases, as there would be a cost to </w:t>
      </w:r>
      <w:r w:rsidR="008863F9">
        <w:rPr>
          <w:lang w:val="en"/>
        </w:rPr>
        <w:t>the employer</w:t>
      </w:r>
      <w:r w:rsidRPr="000C2FC2">
        <w:rPr>
          <w:lang w:val="en"/>
        </w:rPr>
        <w:t xml:space="preserve">, the general policy is not to agree to the early release of pension benefits. However, where it is considered to be in </w:t>
      </w:r>
      <w:r w:rsidR="008863F9">
        <w:rPr>
          <w:lang w:val="en"/>
        </w:rPr>
        <w:t xml:space="preserve">the employers’ </w:t>
      </w:r>
      <w:r w:rsidRPr="000C2FC2">
        <w:rPr>
          <w:lang w:val="en"/>
        </w:rPr>
        <w:t xml:space="preserve">interests, </w:t>
      </w:r>
      <w:r w:rsidR="008863F9" w:rsidRPr="008863F9">
        <w:t>taking into account the business case and foreseeable costs to the employer</w:t>
      </w:r>
      <w:r w:rsidR="008863F9">
        <w:t>;</w:t>
      </w:r>
      <w:r w:rsidRPr="000C2FC2">
        <w:rPr>
          <w:lang w:val="en"/>
        </w:rPr>
        <w:t xml:space="preserve"> the </w:t>
      </w:r>
      <w:r w:rsidR="008863F9">
        <w:rPr>
          <w:lang w:val="en"/>
        </w:rPr>
        <w:t>employers’ decision maker(s)</w:t>
      </w:r>
      <w:r w:rsidRPr="000C2FC2">
        <w:rPr>
          <w:lang w:val="en"/>
        </w:rPr>
        <w:t xml:space="preserve"> will consider applications for flexible retirement.</w:t>
      </w:r>
    </w:p>
    <w:p w14:paraId="46FE93AF" w14:textId="77777777" w:rsidR="000C2FC2" w:rsidRPr="000C2FC2" w:rsidRDefault="000C2FC2" w:rsidP="000C2FC2">
      <w:pPr>
        <w:rPr>
          <w:lang w:val="en"/>
        </w:rPr>
      </w:pPr>
      <w:r w:rsidRPr="000C2FC2">
        <w:rPr>
          <w:lang w:val="en"/>
        </w:rPr>
        <w:t>In every case the needs of the service must be paramount.</w:t>
      </w:r>
    </w:p>
    <w:p w14:paraId="2F746F66" w14:textId="77777777" w:rsidR="000C2FC2" w:rsidRPr="000C2FC2" w:rsidRDefault="000C2FC2" w:rsidP="000C2FC2">
      <w:pPr>
        <w:rPr>
          <w:b/>
          <w:bCs/>
          <w:lang w:val="en"/>
        </w:rPr>
      </w:pPr>
      <w:r w:rsidRPr="000C2FC2">
        <w:rPr>
          <w:b/>
          <w:bCs/>
          <w:lang w:val="en"/>
        </w:rPr>
        <w:t>Increases in hours</w:t>
      </w:r>
      <w:r w:rsidR="00827FA4">
        <w:rPr>
          <w:b/>
          <w:bCs/>
          <w:lang w:val="en"/>
        </w:rPr>
        <w:t xml:space="preserve"> or grade</w:t>
      </w:r>
      <w:r w:rsidRPr="000C2FC2">
        <w:rPr>
          <w:b/>
          <w:bCs/>
          <w:lang w:val="en"/>
        </w:rPr>
        <w:t xml:space="preserve"> after taking flexible retirement</w:t>
      </w:r>
    </w:p>
    <w:p w14:paraId="20E27931" w14:textId="77777777" w:rsidR="000C2FC2" w:rsidRPr="000C2FC2" w:rsidRDefault="000C2FC2" w:rsidP="000C2FC2">
      <w:pPr>
        <w:rPr>
          <w:lang w:val="en"/>
        </w:rPr>
      </w:pPr>
      <w:r w:rsidRPr="000C2FC2">
        <w:rPr>
          <w:lang w:val="en"/>
        </w:rPr>
        <w:t xml:space="preserve">Where an employee has been allowed to reduce their </w:t>
      </w:r>
      <w:r w:rsidRPr="00827FA4">
        <w:rPr>
          <w:lang w:val="en"/>
        </w:rPr>
        <w:t>hours</w:t>
      </w:r>
      <w:r w:rsidR="00673644" w:rsidRPr="00827FA4">
        <w:rPr>
          <w:lang w:val="en"/>
        </w:rPr>
        <w:t xml:space="preserve"> or grade</w:t>
      </w:r>
      <w:r w:rsidRPr="000C2FC2">
        <w:rPr>
          <w:lang w:val="en"/>
        </w:rPr>
        <w:t xml:space="preserve"> for the purposes of flexible retirement they will not be allowed to increase them on a permanent basis. Where it is in our interests, a temporary increase in hours</w:t>
      </w:r>
      <w:r w:rsidR="00827FA4">
        <w:rPr>
          <w:lang w:val="en"/>
        </w:rPr>
        <w:t xml:space="preserve"> or grade</w:t>
      </w:r>
      <w:r w:rsidRPr="000C2FC2">
        <w:rPr>
          <w:lang w:val="en"/>
        </w:rPr>
        <w:t xml:space="preserve"> for a period not exceeding six months can be permitted. The temporary increase in hours </w:t>
      </w:r>
      <w:r w:rsidR="00827FA4">
        <w:rPr>
          <w:lang w:val="en"/>
        </w:rPr>
        <w:t xml:space="preserve">or grade </w:t>
      </w:r>
      <w:r w:rsidRPr="000C2FC2">
        <w:rPr>
          <w:lang w:val="en"/>
        </w:rPr>
        <w:t xml:space="preserve">must be </w:t>
      </w:r>
      <w:proofErr w:type="spellStart"/>
      <w:r w:rsidRPr="000C2FC2">
        <w:rPr>
          <w:lang w:val="en"/>
        </w:rPr>
        <w:t>authorised</w:t>
      </w:r>
      <w:proofErr w:type="spellEnd"/>
      <w:r w:rsidRPr="000C2FC2">
        <w:rPr>
          <w:lang w:val="en"/>
        </w:rPr>
        <w:t xml:space="preserve"> by the chief officer</w:t>
      </w:r>
      <w:r w:rsidR="00673644">
        <w:rPr>
          <w:lang w:val="en"/>
        </w:rPr>
        <w:t xml:space="preserve"> or decision maker(s)</w:t>
      </w:r>
      <w:r w:rsidRPr="000C2FC2">
        <w:rPr>
          <w:lang w:val="en"/>
        </w:rPr>
        <w:t>.</w:t>
      </w:r>
    </w:p>
    <w:p w14:paraId="2B501E2D" w14:textId="77777777" w:rsidR="000C2FC2" w:rsidRPr="000C2FC2" w:rsidRDefault="000C2FC2" w:rsidP="000C2FC2">
      <w:pPr>
        <w:rPr>
          <w:lang w:val="en"/>
        </w:rPr>
      </w:pPr>
      <w:r w:rsidRPr="000C2FC2">
        <w:rPr>
          <w:lang w:val="en"/>
        </w:rPr>
        <w:lastRenderedPageBreak/>
        <w:t xml:space="preserve">An employee who has reduced their hours and taken flexible retirement must only be allowed to work additional hours or overtime at the same level that applied prior to the reduction in contractual hours. The aim is to prevent employees compensating for a reduction in contractual hours by working additional hours and overtime. The chief officer </w:t>
      </w:r>
      <w:r w:rsidR="00827FA4">
        <w:rPr>
          <w:lang w:val="en"/>
        </w:rPr>
        <w:t xml:space="preserve">or decision maker </w:t>
      </w:r>
      <w:r w:rsidRPr="000C2FC2">
        <w:rPr>
          <w:lang w:val="en"/>
        </w:rPr>
        <w:t>m</w:t>
      </w:r>
      <w:r w:rsidR="00673644">
        <w:rPr>
          <w:lang w:val="en"/>
        </w:rPr>
        <w:t>ay only</w:t>
      </w:r>
      <w:r w:rsidRPr="000C2FC2">
        <w:rPr>
          <w:lang w:val="en"/>
        </w:rPr>
        <w:t xml:space="preserve"> approve requests for temporary increases in additional hours and overtime in advance.</w:t>
      </w:r>
    </w:p>
    <w:p w14:paraId="3BA261DD" w14:textId="77777777" w:rsidR="000C2FC2" w:rsidRPr="000C2FC2" w:rsidRDefault="000C2FC2" w:rsidP="000C2FC2">
      <w:pPr>
        <w:rPr>
          <w:b/>
          <w:bCs/>
          <w:lang w:val="en"/>
        </w:rPr>
      </w:pPr>
      <w:r w:rsidRPr="000C2FC2">
        <w:rPr>
          <w:b/>
          <w:bCs/>
          <w:lang w:val="en"/>
        </w:rPr>
        <w:t>Appeals</w:t>
      </w:r>
    </w:p>
    <w:p w14:paraId="5F9139FE" w14:textId="77777777" w:rsidR="000C2FC2" w:rsidRPr="000C2FC2" w:rsidRDefault="000C2FC2" w:rsidP="000C2FC2">
      <w:pPr>
        <w:rPr>
          <w:lang w:val="en"/>
        </w:rPr>
      </w:pPr>
      <w:r w:rsidRPr="000C2FC2">
        <w:rPr>
          <w:lang w:val="en"/>
        </w:rPr>
        <w:t xml:space="preserve">Categories one and two - an employee who is dissatisfied with the </w:t>
      </w:r>
      <w:r w:rsidR="00673644">
        <w:rPr>
          <w:lang w:val="en"/>
        </w:rPr>
        <w:t>decision maker(s)</w:t>
      </w:r>
      <w:r w:rsidRPr="000C2FC2">
        <w:rPr>
          <w:lang w:val="en"/>
        </w:rPr>
        <w:t xml:space="preserve"> decision in response to a request for flexible retirement can appeal in writing within 14 days of receiving the decision to the </w:t>
      </w:r>
      <w:r w:rsidR="00673644">
        <w:rPr>
          <w:lang w:val="en"/>
        </w:rPr>
        <w:t>decision maker(s)</w:t>
      </w:r>
      <w:r w:rsidRPr="000C2FC2">
        <w:rPr>
          <w:lang w:val="en"/>
        </w:rPr>
        <w:t>.</w:t>
      </w:r>
    </w:p>
    <w:p w14:paraId="616AB5E4" w14:textId="77777777" w:rsidR="000C2FC2" w:rsidRPr="000C2FC2" w:rsidRDefault="000C2FC2" w:rsidP="000C2FC2">
      <w:pPr>
        <w:rPr>
          <w:lang w:val="en"/>
        </w:rPr>
      </w:pPr>
      <w:r w:rsidRPr="000C2FC2">
        <w:rPr>
          <w:lang w:val="en"/>
        </w:rPr>
        <w:t xml:space="preserve">In category three - where the </w:t>
      </w:r>
      <w:r w:rsidR="00673644">
        <w:rPr>
          <w:lang w:val="en"/>
        </w:rPr>
        <w:t>decision maker(s)</w:t>
      </w:r>
      <w:r w:rsidRPr="000C2FC2">
        <w:rPr>
          <w:lang w:val="en"/>
        </w:rPr>
        <w:t xml:space="preserve"> has refused an employee's request to reduce the hours they work for the purposes of flexible retirement, the person can appeal in writing within 14 days of receiving the</w:t>
      </w:r>
      <w:r w:rsidR="00673644">
        <w:rPr>
          <w:lang w:val="en"/>
        </w:rPr>
        <w:t xml:space="preserve"> decision to the decision maker(s)</w:t>
      </w:r>
      <w:r w:rsidRPr="000C2FC2">
        <w:rPr>
          <w:lang w:val="en"/>
        </w:rPr>
        <w:t>.</w:t>
      </w:r>
    </w:p>
    <w:p w14:paraId="55D0C5E4" w14:textId="77777777" w:rsidR="000C2FC2" w:rsidRPr="000C2FC2" w:rsidRDefault="000C2FC2" w:rsidP="000C2FC2">
      <w:pPr>
        <w:rPr>
          <w:lang w:val="en"/>
        </w:rPr>
      </w:pPr>
      <w:r w:rsidRPr="000C2FC2">
        <w:rPr>
          <w:lang w:val="en"/>
        </w:rPr>
        <w:t xml:space="preserve">Category three - where the </w:t>
      </w:r>
      <w:r w:rsidR="00673644">
        <w:rPr>
          <w:lang w:val="en"/>
        </w:rPr>
        <w:t>decision maker(s)</w:t>
      </w:r>
      <w:r w:rsidRPr="000C2FC2">
        <w:rPr>
          <w:lang w:val="en"/>
        </w:rPr>
        <w:t xml:space="preserve"> has approved a reduction in hours but the application for the payment of pension benefits on flexible retirement is refused by the </w:t>
      </w:r>
      <w:r w:rsidR="00673644" w:rsidRPr="00673644">
        <w:rPr>
          <w:lang w:val="en"/>
        </w:rPr>
        <w:t>decision maker(s)</w:t>
      </w:r>
      <w:r w:rsidRPr="000C2FC2">
        <w:rPr>
          <w:lang w:val="en"/>
        </w:rPr>
        <w:t xml:space="preserve">, a dissatisfied employee can appeal under the pensions </w:t>
      </w:r>
      <w:r w:rsidR="00673644">
        <w:rPr>
          <w:lang w:val="en"/>
        </w:rPr>
        <w:t>application for adjudication of disagreements procedure;</w:t>
      </w:r>
      <w:r w:rsidRPr="000C2FC2">
        <w:rPr>
          <w:lang w:val="en"/>
        </w:rPr>
        <w:t xml:space="preserve"> writing in the first instance to </w:t>
      </w:r>
      <w:r w:rsidR="00673644">
        <w:rPr>
          <w:lang w:val="en"/>
        </w:rPr>
        <w:t>“</w:t>
      </w:r>
      <w:r w:rsidRPr="000C2FC2">
        <w:rPr>
          <w:lang w:val="en"/>
        </w:rPr>
        <w:t>specified person"</w:t>
      </w:r>
      <w:r w:rsidR="00673644">
        <w:rPr>
          <w:lang w:val="en"/>
        </w:rPr>
        <w:t xml:space="preserve"> appointed by their employer</w:t>
      </w:r>
      <w:r w:rsidRPr="000C2FC2">
        <w:rPr>
          <w:lang w:val="en"/>
        </w:rPr>
        <w:t>.</w:t>
      </w:r>
    </w:p>
    <w:p w14:paraId="4544A268" w14:textId="77777777" w:rsidR="000C2FC2" w:rsidRPr="000C2FC2" w:rsidRDefault="000C2FC2" w:rsidP="000C2FC2">
      <w:pPr>
        <w:rPr>
          <w:lang w:val="en"/>
        </w:rPr>
      </w:pPr>
      <w:r w:rsidRPr="000C2FC2">
        <w:rPr>
          <w:lang w:val="en"/>
        </w:rPr>
        <w:t>Details o</w:t>
      </w:r>
      <w:r w:rsidR="00673644">
        <w:rPr>
          <w:lang w:val="en"/>
        </w:rPr>
        <w:t>f the application for adjudication of disagreements procedure</w:t>
      </w:r>
      <w:r w:rsidR="00EA2418">
        <w:rPr>
          <w:lang w:val="en"/>
        </w:rPr>
        <w:t xml:space="preserve"> can be found on Derbyshire Pension Funds Website at </w:t>
      </w:r>
      <w:hyperlink r:id="rId10" w:history="1">
        <w:r w:rsidR="00EA2418" w:rsidRPr="00C33BC2">
          <w:rPr>
            <w:rStyle w:val="Hyperlink"/>
            <w:lang w:val="en"/>
          </w:rPr>
          <w:t>https://derbyshirepensionfund.org.uk/about-the-fund/feedback-complaints-and-appeals/feedback-complaints-and-appeals.aspx</w:t>
        </w:r>
      </w:hyperlink>
      <w:r w:rsidR="00EA2418">
        <w:rPr>
          <w:lang w:val="en"/>
        </w:rPr>
        <w:t xml:space="preserve"> </w:t>
      </w:r>
      <w:r w:rsidRPr="000C2FC2">
        <w:rPr>
          <w:lang w:val="en"/>
        </w:rPr>
        <w:t>.</w:t>
      </w:r>
    </w:p>
    <w:p w14:paraId="75173CCE" w14:textId="77777777" w:rsidR="000C2FC2" w:rsidRPr="000C2FC2" w:rsidRDefault="000C2FC2" w:rsidP="000C2FC2">
      <w:pPr>
        <w:rPr>
          <w:lang w:val="en"/>
        </w:rPr>
      </w:pPr>
      <w:r w:rsidRPr="000C2FC2">
        <w:rPr>
          <w:lang w:val="en"/>
        </w:rPr>
        <w:t>Appeals should be made in writing statin</w:t>
      </w:r>
      <w:r w:rsidR="00EA2418">
        <w:rPr>
          <w:lang w:val="en"/>
        </w:rPr>
        <w:t>g the reasons for the appeal to the relevant person appointed by the employer, details of who this is can be found by contacting the employer or Derbyshire Pension Fund.</w:t>
      </w:r>
    </w:p>
    <w:p w14:paraId="1784A08D" w14:textId="77777777" w:rsidR="000C2FC2" w:rsidRDefault="000C2FC2" w:rsidP="000C2FC2">
      <w:pPr>
        <w:rPr>
          <w:lang w:val="en"/>
        </w:rPr>
      </w:pPr>
      <w:r w:rsidRPr="000C2FC2">
        <w:rPr>
          <w:lang w:val="en"/>
        </w:rPr>
        <w:t>(*1 The Rule of 85 is where the sum of the scheme member's age plus period of membership in the Pension Scheme (both in whole years) is 85 or greater</w:t>
      </w:r>
      <w:r w:rsidR="00EA2418">
        <w:rPr>
          <w:lang w:val="en"/>
        </w:rPr>
        <w:t xml:space="preserve"> see </w:t>
      </w:r>
      <w:hyperlink r:id="rId11" w:history="1">
        <w:r w:rsidR="00EA2418" w:rsidRPr="00C33BC2">
          <w:rPr>
            <w:rStyle w:val="Hyperlink"/>
            <w:lang w:val="en"/>
          </w:rPr>
          <w:t>https://derbyshirepensionfund.org.uk/my-pension/active-members/understanding-your-pension/rule-of-85.aspx</w:t>
        </w:r>
      </w:hyperlink>
      <w:r w:rsidR="00EA2418">
        <w:rPr>
          <w:lang w:val="en"/>
        </w:rPr>
        <w:t xml:space="preserve"> for more details</w:t>
      </w:r>
      <w:r w:rsidRPr="000C2FC2">
        <w:rPr>
          <w:lang w:val="en"/>
        </w:rPr>
        <w:t>).</w:t>
      </w:r>
    </w:p>
    <w:p w14:paraId="5610027C" w14:textId="77777777" w:rsidR="000C2FC2" w:rsidRPr="000C2FC2" w:rsidRDefault="000C2FC2" w:rsidP="000C2FC2">
      <w:pPr>
        <w:rPr>
          <w:lang w:val="en"/>
        </w:rPr>
      </w:pPr>
    </w:p>
    <w:p w14:paraId="3F3C30E7" w14:textId="77777777" w:rsidR="000C2FC2" w:rsidRPr="000C2FC2" w:rsidRDefault="000C2FC2" w:rsidP="000C2FC2">
      <w:pPr>
        <w:rPr>
          <w:lang w:val="en"/>
        </w:rPr>
      </w:pPr>
    </w:p>
    <w:p w14:paraId="032CF04E" w14:textId="77777777" w:rsidR="00746B47" w:rsidRDefault="00746B47"/>
    <w:sectPr w:rsidR="00746B47" w:rsidSect="000C2FC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F5028" w14:textId="77777777" w:rsidR="0076682F" w:rsidRDefault="0076682F" w:rsidP="00247A5B">
      <w:pPr>
        <w:spacing w:after="0" w:line="240" w:lineRule="auto"/>
      </w:pPr>
      <w:r>
        <w:separator/>
      </w:r>
    </w:p>
  </w:endnote>
  <w:endnote w:type="continuationSeparator" w:id="0">
    <w:p w14:paraId="55629788" w14:textId="77777777" w:rsidR="0076682F" w:rsidRDefault="0076682F" w:rsidP="00247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7E76E" w14:textId="77777777" w:rsidR="0076682F" w:rsidRDefault="0076682F" w:rsidP="00247A5B">
      <w:pPr>
        <w:spacing w:after="0" w:line="240" w:lineRule="auto"/>
      </w:pPr>
      <w:r>
        <w:separator/>
      </w:r>
    </w:p>
  </w:footnote>
  <w:footnote w:type="continuationSeparator" w:id="0">
    <w:p w14:paraId="7E035925" w14:textId="77777777" w:rsidR="0076682F" w:rsidRDefault="0076682F" w:rsidP="00247A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D71C0"/>
    <w:multiLevelType w:val="multilevel"/>
    <w:tmpl w:val="58BC9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A5B"/>
    <w:rsid w:val="00001ADC"/>
    <w:rsid w:val="0006735C"/>
    <w:rsid w:val="00072F05"/>
    <w:rsid w:val="00086F04"/>
    <w:rsid w:val="000A33DD"/>
    <w:rsid w:val="000A6DD3"/>
    <w:rsid w:val="000C2FC2"/>
    <w:rsid w:val="000C4C1E"/>
    <w:rsid w:val="000E0ABD"/>
    <w:rsid w:val="001307EB"/>
    <w:rsid w:val="00176E3C"/>
    <w:rsid w:val="001B5218"/>
    <w:rsid w:val="001B7774"/>
    <w:rsid w:val="001E3A5C"/>
    <w:rsid w:val="001E5A42"/>
    <w:rsid w:val="00246315"/>
    <w:rsid w:val="00247A5B"/>
    <w:rsid w:val="00247BF9"/>
    <w:rsid w:val="00272399"/>
    <w:rsid w:val="002F197F"/>
    <w:rsid w:val="003370FF"/>
    <w:rsid w:val="00355F9D"/>
    <w:rsid w:val="003638BF"/>
    <w:rsid w:val="00363E56"/>
    <w:rsid w:val="003F726E"/>
    <w:rsid w:val="0042241B"/>
    <w:rsid w:val="00443D49"/>
    <w:rsid w:val="004A172F"/>
    <w:rsid w:val="004A6D68"/>
    <w:rsid w:val="004C21E7"/>
    <w:rsid w:val="004F55A5"/>
    <w:rsid w:val="0050154A"/>
    <w:rsid w:val="00550C35"/>
    <w:rsid w:val="00587C51"/>
    <w:rsid w:val="005A45CF"/>
    <w:rsid w:val="005A4D07"/>
    <w:rsid w:val="005E6EC7"/>
    <w:rsid w:val="0060344F"/>
    <w:rsid w:val="006167A3"/>
    <w:rsid w:val="00626060"/>
    <w:rsid w:val="00673644"/>
    <w:rsid w:val="00690EF6"/>
    <w:rsid w:val="006E57F5"/>
    <w:rsid w:val="006F2507"/>
    <w:rsid w:val="007119D8"/>
    <w:rsid w:val="00746B47"/>
    <w:rsid w:val="0076682F"/>
    <w:rsid w:val="00770DFE"/>
    <w:rsid w:val="00781553"/>
    <w:rsid w:val="00781AB2"/>
    <w:rsid w:val="00787E26"/>
    <w:rsid w:val="007966A1"/>
    <w:rsid w:val="007B4175"/>
    <w:rsid w:val="007D1078"/>
    <w:rsid w:val="007F6BB4"/>
    <w:rsid w:val="00827FA4"/>
    <w:rsid w:val="008863F9"/>
    <w:rsid w:val="008B09DF"/>
    <w:rsid w:val="008E061E"/>
    <w:rsid w:val="0091635D"/>
    <w:rsid w:val="009453C6"/>
    <w:rsid w:val="009B1A63"/>
    <w:rsid w:val="009B47D7"/>
    <w:rsid w:val="00A155A5"/>
    <w:rsid w:val="00A43B6E"/>
    <w:rsid w:val="00A47B7C"/>
    <w:rsid w:val="00A84ED8"/>
    <w:rsid w:val="00AB0F9F"/>
    <w:rsid w:val="00AC2099"/>
    <w:rsid w:val="00AE1AC6"/>
    <w:rsid w:val="00B12593"/>
    <w:rsid w:val="00B41CF1"/>
    <w:rsid w:val="00B44A03"/>
    <w:rsid w:val="00B87D27"/>
    <w:rsid w:val="00B90E19"/>
    <w:rsid w:val="00B94691"/>
    <w:rsid w:val="00BA5D61"/>
    <w:rsid w:val="00BE25D6"/>
    <w:rsid w:val="00CE7B5E"/>
    <w:rsid w:val="00D6017C"/>
    <w:rsid w:val="00D755A8"/>
    <w:rsid w:val="00DB1918"/>
    <w:rsid w:val="00DD5D72"/>
    <w:rsid w:val="00E271C0"/>
    <w:rsid w:val="00E4564C"/>
    <w:rsid w:val="00E53D6E"/>
    <w:rsid w:val="00E84935"/>
    <w:rsid w:val="00E84FDD"/>
    <w:rsid w:val="00EA2418"/>
    <w:rsid w:val="00EC388A"/>
    <w:rsid w:val="00F17BC1"/>
    <w:rsid w:val="00F732D8"/>
    <w:rsid w:val="00F84A28"/>
    <w:rsid w:val="00FD7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5E2A3"/>
  <w15:docId w15:val="{CAA7F445-01A8-4979-9FEB-3D9B14EF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7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47A5B"/>
    <w:rPr>
      <w:color w:val="0000FF"/>
      <w:u w:val="single"/>
    </w:rPr>
  </w:style>
  <w:style w:type="paragraph" w:styleId="BalloonText">
    <w:name w:val="Balloon Text"/>
    <w:basedOn w:val="Normal"/>
    <w:link w:val="BalloonTextChar"/>
    <w:uiPriority w:val="99"/>
    <w:semiHidden/>
    <w:unhideWhenUsed/>
    <w:rsid w:val="003F726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F72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98562">
      <w:bodyDiv w:val="1"/>
      <w:marLeft w:val="0"/>
      <w:marRight w:val="0"/>
      <w:marTop w:val="0"/>
      <w:marBottom w:val="0"/>
      <w:divBdr>
        <w:top w:val="none" w:sz="0" w:space="0" w:color="auto"/>
        <w:left w:val="none" w:sz="0" w:space="0" w:color="auto"/>
        <w:bottom w:val="none" w:sz="0" w:space="0" w:color="auto"/>
        <w:right w:val="none" w:sz="0" w:space="0" w:color="auto"/>
      </w:divBdr>
      <w:divsChild>
        <w:div w:id="375550749">
          <w:marLeft w:val="0"/>
          <w:marRight w:val="0"/>
          <w:marTop w:val="0"/>
          <w:marBottom w:val="0"/>
          <w:divBdr>
            <w:top w:val="none" w:sz="0" w:space="0" w:color="auto"/>
            <w:left w:val="none" w:sz="0" w:space="0" w:color="auto"/>
            <w:bottom w:val="none" w:sz="0" w:space="0" w:color="auto"/>
            <w:right w:val="none" w:sz="0" w:space="0" w:color="auto"/>
          </w:divBdr>
          <w:divsChild>
            <w:div w:id="1874028121">
              <w:marLeft w:val="0"/>
              <w:marRight w:val="0"/>
              <w:marTop w:val="0"/>
              <w:marBottom w:val="0"/>
              <w:divBdr>
                <w:top w:val="none" w:sz="0" w:space="0" w:color="auto"/>
                <w:left w:val="none" w:sz="0" w:space="0" w:color="auto"/>
                <w:bottom w:val="none" w:sz="0" w:space="0" w:color="auto"/>
                <w:right w:val="none" w:sz="0" w:space="0" w:color="auto"/>
              </w:divBdr>
              <w:divsChild>
                <w:div w:id="1314261185">
                  <w:marLeft w:val="0"/>
                  <w:marRight w:val="0"/>
                  <w:marTop w:val="0"/>
                  <w:marBottom w:val="0"/>
                  <w:divBdr>
                    <w:top w:val="none" w:sz="0" w:space="0" w:color="auto"/>
                    <w:left w:val="none" w:sz="0" w:space="0" w:color="auto"/>
                    <w:bottom w:val="none" w:sz="0" w:space="0" w:color="auto"/>
                    <w:right w:val="none" w:sz="0" w:space="0" w:color="auto"/>
                  </w:divBdr>
                  <w:divsChild>
                    <w:div w:id="898900423">
                      <w:marLeft w:val="0"/>
                      <w:marRight w:val="0"/>
                      <w:marTop w:val="0"/>
                      <w:marBottom w:val="0"/>
                      <w:divBdr>
                        <w:top w:val="none" w:sz="0" w:space="0" w:color="auto"/>
                        <w:left w:val="none" w:sz="0" w:space="0" w:color="auto"/>
                        <w:bottom w:val="none" w:sz="0" w:space="0" w:color="auto"/>
                        <w:right w:val="none" w:sz="0" w:space="0" w:color="auto"/>
                      </w:divBdr>
                      <w:divsChild>
                        <w:div w:id="1896116387">
                          <w:marLeft w:val="0"/>
                          <w:marRight w:val="0"/>
                          <w:marTop w:val="0"/>
                          <w:marBottom w:val="0"/>
                          <w:divBdr>
                            <w:top w:val="none" w:sz="0" w:space="0" w:color="auto"/>
                            <w:left w:val="none" w:sz="0" w:space="0" w:color="auto"/>
                            <w:bottom w:val="none" w:sz="0" w:space="0" w:color="auto"/>
                            <w:right w:val="none" w:sz="0" w:space="0" w:color="auto"/>
                          </w:divBdr>
                          <w:divsChild>
                            <w:div w:id="99923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430231">
      <w:bodyDiv w:val="1"/>
      <w:marLeft w:val="0"/>
      <w:marRight w:val="0"/>
      <w:marTop w:val="0"/>
      <w:marBottom w:val="0"/>
      <w:divBdr>
        <w:top w:val="none" w:sz="0" w:space="0" w:color="auto"/>
        <w:left w:val="none" w:sz="0" w:space="0" w:color="auto"/>
        <w:bottom w:val="none" w:sz="0" w:space="0" w:color="auto"/>
        <w:right w:val="none" w:sz="0" w:space="0" w:color="auto"/>
      </w:divBdr>
      <w:divsChild>
        <w:div w:id="1713656056">
          <w:marLeft w:val="0"/>
          <w:marRight w:val="0"/>
          <w:marTop w:val="0"/>
          <w:marBottom w:val="0"/>
          <w:divBdr>
            <w:top w:val="none" w:sz="0" w:space="0" w:color="auto"/>
            <w:left w:val="none" w:sz="0" w:space="0" w:color="auto"/>
            <w:bottom w:val="none" w:sz="0" w:space="0" w:color="auto"/>
            <w:right w:val="none" w:sz="0" w:space="0" w:color="auto"/>
          </w:divBdr>
          <w:divsChild>
            <w:div w:id="673075278">
              <w:marLeft w:val="0"/>
              <w:marRight w:val="0"/>
              <w:marTop w:val="0"/>
              <w:marBottom w:val="0"/>
              <w:divBdr>
                <w:top w:val="none" w:sz="0" w:space="0" w:color="auto"/>
                <w:left w:val="none" w:sz="0" w:space="0" w:color="auto"/>
                <w:bottom w:val="none" w:sz="0" w:space="0" w:color="auto"/>
                <w:right w:val="none" w:sz="0" w:space="0" w:color="auto"/>
              </w:divBdr>
              <w:divsChild>
                <w:div w:id="2031907349">
                  <w:marLeft w:val="0"/>
                  <w:marRight w:val="0"/>
                  <w:marTop w:val="0"/>
                  <w:marBottom w:val="0"/>
                  <w:divBdr>
                    <w:top w:val="none" w:sz="0" w:space="0" w:color="auto"/>
                    <w:left w:val="none" w:sz="0" w:space="0" w:color="auto"/>
                    <w:bottom w:val="none" w:sz="0" w:space="0" w:color="auto"/>
                    <w:right w:val="none" w:sz="0" w:space="0" w:color="auto"/>
                  </w:divBdr>
                  <w:divsChild>
                    <w:div w:id="302539509">
                      <w:marLeft w:val="0"/>
                      <w:marRight w:val="0"/>
                      <w:marTop w:val="0"/>
                      <w:marBottom w:val="0"/>
                      <w:divBdr>
                        <w:top w:val="none" w:sz="0" w:space="0" w:color="auto"/>
                        <w:left w:val="none" w:sz="0" w:space="0" w:color="auto"/>
                        <w:bottom w:val="none" w:sz="0" w:space="0" w:color="auto"/>
                        <w:right w:val="none" w:sz="0" w:space="0" w:color="auto"/>
                      </w:divBdr>
                      <w:divsChild>
                        <w:div w:id="1821120687">
                          <w:marLeft w:val="0"/>
                          <w:marRight w:val="0"/>
                          <w:marTop w:val="0"/>
                          <w:marBottom w:val="0"/>
                          <w:divBdr>
                            <w:top w:val="none" w:sz="0" w:space="0" w:color="auto"/>
                            <w:left w:val="none" w:sz="0" w:space="0" w:color="auto"/>
                            <w:bottom w:val="none" w:sz="0" w:space="0" w:color="auto"/>
                            <w:right w:val="none" w:sz="0" w:space="0" w:color="auto"/>
                          </w:divBdr>
                          <w:divsChild>
                            <w:div w:id="5021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11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gpsregs.org/resources/guidesetc.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byshirepensionfund.org.uk/my-pension/active-members/understanding-your-pension/rule-of-85.aspx" TargetMode="External"/><Relationship Id="rId5" Type="http://schemas.openxmlformats.org/officeDocument/2006/relationships/webSettings" Target="webSettings.xml"/><Relationship Id="rId10" Type="http://schemas.openxmlformats.org/officeDocument/2006/relationships/hyperlink" Target="https://derbyshirepensionfund.org.uk/about-the-fund/feedback-complaints-and-appeals/feedback-complaints-and-appeals.aspx" TargetMode="External"/><Relationship Id="rId4" Type="http://schemas.openxmlformats.org/officeDocument/2006/relationships/settings" Target="settings.xml"/><Relationship Id="rId9" Type="http://schemas.openxmlformats.org/officeDocument/2006/relationships/hyperlink" Target="https://derbyshirepensionfund.org.uk/employers/good-practice/employer-discre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FC7FC-8AF8-4BFA-A16C-4F9E533D6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1912</Words>
  <Characters>10900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Employer discretions template</vt:lpstr>
    </vt:vector>
  </TitlesOfParts>
  <Company>Derbyshire County Council</Company>
  <LinksUpToDate>false</LinksUpToDate>
  <CharactersWithSpaces>12787</CharactersWithSpaces>
  <SharedDoc>false</SharedDoc>
  <HLinks>
    <vt:vector size="18" baseType="variant">
      <vt:variant>
        <vt:i4>458774</vt:i4>
      </vt:variant>
      <vt:variant>
        <vt:i4>6</vt:i4>
      </vt:variant>
      <vt:variant>
        <vt:i4>0</vt:i4>
      </vt:variant>
      <vt:variant>
        <vt:i4>5</vt:i4>
      </vt:variant>
      <vt:variant>
        <vt:lpwstr>http://www.derbyshire.gov.uk/working_for_us/pensions/default.asp</vt:lpwstr>
      </vt:variant>
      <vt:variant>
        <vt:lpwstr/>
      </vt:variant>
      <vt:variant>
        <vt:i4>5767294</vt:i4>
      </vt:variant>
      <vt:variant>
        <vt:i4>3</vt:i4>
      </vt:variant>
      <vt:variant>
        <vt:i4>0</vt:i4>
      </vt:variant>
      <vt:variant>
        <vt:i4>5</vt:i4>
      </vt:variant>
      <vt:variant>
        <vt:lpwstr>http://www.derbyshire.gov.uk/working_for_us/pensions/governance/policy_statements/default.asp</vt:lpwstr>
      </vt:variant>
      <vt:variant>
        <vt:lpwstr/>
      </vt:variant>
      <vt:variant>
        <vt:i4>2555961</vt:i4>
      </vt:variant>
      <vt:variant>
        <vt:i4>0</vt:i4>
      </vt:variant>
      <vt:variant>
        <vt:i4>0</vt:i4>
      </vt:variant>
      <vt:variant>
        <vt:i4>5</vt:i4>
      </vt:variant>
      <vt:variant>
        <vt:lpwstr>http://www.lgpsregs.org/index.php/guides/hr-guide-to-the-2014-scheme?showall=&amp;start=20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 Pensions Discretions</dc:title>
  <dc:creator>Philip Drury</dc:creator>
  <cp:lastModifiedBy>Joshua Knapman</cp:lastModifiedBy>
  <cp:revision>3</cp:revision>
  <cp:lastPrinted>2014-06-05T09:57:00Z</cp:lastPrinted>
  <dcterms:created xsi:type="dcterms:W3CDTF">2022-08-15T10:18:00Z</dcterms:created>
  <dcterms:modified xsi:type="dcterms:W3CDTF">2022-08-15T10:19:00Z</dcterms:modified>
</cp:coreProperties>
</file>